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6C37A4">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6C37A4">
              <w:rPr>
                <w:rFonts w:ascii="黑体" w:eastAsia="黑体" w:hAnsi="黑体" w:hint="eastAsia"/>
                <w:sz w:val="21"/>
                <w:szCs w:val="21"/>
              </w:rPr>
              <w:t>65.020</w:t>
            </w:r>
            <w:r w:rsidR="00916C2B">
              <w:rPr>
                <w:rFonts w:ascii="黑体" w:eastAsia="黑体" w:hAnsi="黑体" w:hint="eastAsia"/>
                <w:sz w:val="21"/>
                <w:szCs w:val="21"/>
              </w:rPr>
              <w:t>.20</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6C37A4">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6C37A4">
              <w:rPr>
                <w:rFonts w:ascii="黑体" w:eastAsia="黑体" w:hAnsi="黑体" w:hint="eastAsia"/>
                <w:sz w:val="21"/>
                <w:szCs w:val="21"/>
              </w:rPr>
              <w:t>B 05</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192C7B">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1DE3E111" wp14:editId="4A3E188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192C7B">
              <w:rPr>
                <w:rFonts w:hint="eastAsia"/>
              </w:rPr>
              <w:t>14</w:t>
            </w:r>
            <w:r>
              <w:fldChar w:fldCharType="end"/>
            </w:r>
            <w:bookmarkEnd w:id="3"/>
          </w:p>
        </w:tc>
      </w:tr>
    </w:tbl>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192C7B">
        <w:rPr>
          <w:rFonts w:ascii="黑体" w:eastAsia="黑体" w:hint="eastAsia"/>
          <w:b w:val="0"/>
          <w:w w:val="100"/>
          <w:sz w:val="48"/>
        </w:rPr>
        <w:t>山西省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192C7B">
        <w:rPr>
          <w:rFonts w:hint="eastAsia"/>
        </w:rPr>
        <w:t>14</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192C7B">
        <w:rPr>
          <w:rFonts w:hint="eastAsia"/>
        </w:rPr>
        <w:t>786</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192C7B">
        <w:rPr>
          <w:rFonts w:hint="eastAsia"/>
        </w:rPr>
        <w:t>2024</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192C7B">
        <w:rPr>
          <w:rFonts w:hAnsi="黑体"/>
        </w:rPr>
        <w:t>代替 DB14/T</w:t>
      </w:r>
      <w:r w:rsidR="00192C7B">
        <w:rPr>
          <w:rFonts w:hAnsi="黑体" w:hint="eastAsia"/>
        </w:rPr>
        <w:t xml:space="preserve"> 786—2013</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3FB43B" wp14:editId="65F2165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E867FF">
        <w:t>冷凉区菜豆播种保苗技术规程</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D3660F"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E867FF">
        <w:rPr>
          <w:rFonts w:ascii="黑体" w:eastAsia="黑体" w:hAnsi="黑体"/>
          <w:noProof/>
          <w:szCs w:val="28"/>
        </w:rPr>
        <w:t>点击此处添加标准名称的英文译名</w:t>
      </w:r>
      <w:r w:rsidRPr="00D3660F">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end"/>
      </w:r>
      <w:bookmarkEnd w:id="11"/>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192C7B">
        <w:rPr>
          <w:noProof/>
          <w:sz w:val="21"/>
          <w:szCs w:val="28"/>
        </w:rPr>
        <w:t> </w:t>
      </w:r>
      <w:r w:rsidR="00192C7B">
        <w:rPr>
          <w:noProof/>
          <w:sz w:val="21"/>
          <w:szCs w:val="28"/>
        </w:rPr>
        <w:t> </w:t>
      </w:r>
      <w:r w:rsidR="00192C7B">
        <w:rPr>
          <w:noProof/>
          <w:sz w:val="21"/>
          <w:szCs w:val="28"/>
        </w:rPr>
        <w:t> </w:t>
      </w:r>
      <w:r w:rsidR="00192C7B">
        <w:rPr>
          <w:noProof/>
          <w:sz w:val="21"/>
          <w:szCs w:val="28"/>
        </w:rPr>
        <w:t> </w:t>
      </w:r>
      <w:r w:rsidR="00192C7B">
        <w:rPr>
          <w:noProof/>
          <w:sz w:val="21"/>
          <w:szCs w:val="28"/>
        </w:rPr>
        <w:t> </w:t>
      </w:r>
      <w:r>
        <w:rPr>
          <w:noProof/>
          <w:sz w:val="21"/>
          <w:szCs w:val="28"/>
        </w:rPr>
        <w:fldChar w:fldCharType="end"/>
      </w:r>
      <w:bookmarkEnd w:id="12"/>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3"/>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192C7B">
        <w:rPr>
          <w:rFonts w:ascii="黑体" w:hint="eastAsia"/>
        </w:rPr>
        <w:t>2024</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192C7B">
        <w:rPr>
          <w:rFonts w:ascii="黑体" w:hint="eastAsia"/>
        </w:rPr>
        <w:t>2024</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192C7B">
        <w:rPr>
          <w:rFonts w:hAnsi="黑体" w:hint="eastAsia"/>
          <w:w w:val="100"/>
          <w:sz w:val="28"/>
        </w:rPr>
        <w:t>山西省</w:t>
      </w:r>
      <w:r w:rsidR="00192C7B">
        <w:rPr>
          <w:rFonts w:hAnsi="黑体"/>
          <w:w w:val="100"/>
          <w:sz w:val="28"/>
        </w:rPr>
        <w:t>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C64E95">
          <w:headerReference w:type="default" r:id="rId10"/>
          <w:footerReference w:type="even" r:id="rId11"/>
          <w:headerReference w:type="first" r:id="rId12"/>
          <w:footerReference w:type="first" r:id="rId13"/>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75382CB" wp14:editId="19CD764C">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D009D8" w:rsidRDefault="00D009D8" w:rsidP="00D009D8">
      <w:pPr>
        <w:pStyle w:val="afffffc"/>
        <w:spacing w:after="468"/>
      </w:pPr>
      <w:bookmarkStart w:id="21" w:name="BookMark1"/>
      <w:bookmarkStart w:id="22" w:name="_Toc181021235"/>
      <w:bookmarkStart w:id="23" w:name="_Toc181021265"/>
      <w:r w:rsidRPr="00D009D8">
        <w:rPr>
          <w:rFonts w:hint="eastAsia"/>
          <w:spacing w:val="320"/>
        </w:rPr>
        <w:lastRenderedPageBreak/>
        <w:t>目</w:t>
      </w:r>
      <w:r>
        <w:rPr>
          <w:rFonts w:hint="eastAsia"/>
        </w:rPr>
        <w:t>次</w:t>
      </w:r>
    </w:p>
    <w:p w:rsidR="00D009D8" w:rsidRPr="00D009D8" w:rsidRDefault="00D009D8">
      <w:pPr>
        <w:pStyle w:val="10"/>
        <w:tabs>
          <w:tab w:val="right" w:leader="dot" w:pos="9344"/>
        </w:tabs>
        <w:rPr>
          <w:rFonts w:asciiTheme="minorHAnsi" w:eastAsiaTheme="minorEastAsia" w:hAnsiTheme="minorHAnsi" w:cstheme="minorBidi"/>
          <w:noProof/>
          <w:szCs w:val="22"/>
        </w:rPr>
      </w:pPr>
      <w:r w:rsidRPr="00D009D8">
        <w:fldChar w:fldCharType="begin"/>
      </w:r>
      <w:r w:rsidRPr="00D009D8">
        <w:instrText xml:space="preserve"> TOC \o "1-1" \h </w:instrText>
      </w:r>
      <w:r w:rsidRPr="00D009D8">
        <w:fldChar w:fldCharType="separate"/>
      </w:r>
      <w:hyperlink w:anchor="_Toc181021288" w:history="1">
        <w:r w:rsidRPr="00D009D8">
          <w:rPr>
            <w:rStyle w:val="affffff7"/>
            <w:rFonts w:hint="eastAsia"/>
            <w:noProof/>
          </w:rPr>
          <w:t>前言</w:t>
        </w:r>
        <w:r w:rsidRPr="00D009D8">
          <w:rPr>
            <w:noProof/>
          </w:rPr>
          <w:tab/>
        </w:r>
        <w:r w:rsidRPr="00D009D8">
          <w:rPr>
            <w:noProof/>
          </w:rPr>
          <w:fldChar w:fldCharType="begin"/>
        </w:r>
        <w:r w:rsidRPr="00D009D8">
          <w:rPr>
            <w:noProof/>
          </w:rPr>
          <w:instrText xml:space="preserve"> PAGEREF _Toc181021288 \h </w:instrText>
        </w:r>
        <w:r w:rsidRPr="00D009D8">
          <w:rPr>
            <w:noProof/>
          </w:rPr>
        </w:r>
        <w:r w:rsidRPr="00D009D8">
          <w:rPr>
            <w:noProof/>
          </w:rPr>
          <w:fldChar w:fldCharType="separate"/>
        </w:r>
        <w:r w:rsidR="00754022">
          <w:rPr>
            <w:noProof/>
          </w:rPr>
          <w:t>II</w:t>
        </w:r>
        <w:r w:rsidRPr="00D009D8">
          <w:rPr>
            <w:noProof/>
          </w:rPr>
          <w:fldChar w:fldCharType="end"/>
        </w:r>
      </w:hyperlink>
    </w:p>
    <w:p w:rsidR="00D009D8" w:rsidRPr="00D009D8" w:rsidRDefault="00981300">
      <w:pPr>
        <w:pStyle w:val="10"/>
        <w:tabs>
          <w:tab w:val="right" w:leader="dot" w:pos="9344"/>
        </w:tabs>
        <w:rPr>
          <w:rFonts w:asciiTheme="minorHAnsi" w:eastAsiaTheme="minorEastAsia" w:hAnsiTheme="minorHAnsi" w:cstheme="minorBidi"/>
          <w:noProof/>
          <w:szCs w:val="22"/>
        </w:rPr>
      </w:pPr>
      <w:hyperlink w:anchor="_Toc181021289" w:history="1">
        <w:r w:rsidR="00D009D8" w:rsidRPr="00D009D8">
          <w:rPr>
            <w:rStyle w:val="affffff7"/>
            <w:noProof/>
          </w:rPr>
          <w:t>1</w:t>
        </w:r>
        <w:r w:rsidR="00D009D8">
          <w:rPr>
            <w:rStyle w:val="affffff7"/>
            <w:noProof/>
          </w:rPr>
          <w:t xml:space="preserve"> </w:t>
        </w:r>
        <w:r w:rsidR="00D009D8" w:rsidRPr="00D009D8">
          <w:rPr>
            <w:rStyle w:val="affffff7"/>
            <w:rFonts w:hint="eastAsia"/>
            <w:noProof/>
          </w:rPr>
          <w:t xml:space="preserve"> 范围</w:t>
        </w:r>
        <w:r w:rsidR="00D009D8" w:rsidRPr="00D009D8">
          <w:rPr>
            <w:noProof/>
          </w:rPr>
          <w:tab/>
        </w:r>
        <w:r w:rsidR="00D009D8" w:rsidRPr="00D009D8">
          <w:rPr>
            <w:noProof/>
          </w:rPr>
          <w:fldChar w:fldCharType="begin"/>
        </w:r>
        <w:r w:rsidR="00D009D8" w:rsidRPr="00D009D8">
          <w:rPr>
            <w:noProof/>
          </w:rPr>
          <w:instrText xml:space="preserve"> PAGEREF _Toc181021289 \h </w:instrText>
        </w:r>
        <w:r w:rsidR="00D009D8" w:rsidRPr="00D009D8">
          <w:rPr>
            <w:noProof/>
          </w:rPr>
        </w:r>
        <w:r w:rsidR="00D009D8" w:rsidRPr="00D009D8">
          <w:rPr>
            <w:noProof/>
          </w:rPr>
          <w:fldChar w:fldCharType="separate"/>
        </w:r>
        <w:r w:rsidR="00754022">
          <w:rPr>
            <w:noProof/>
          </w:rPr>
          <w:t>1</w:t>
        </w:r>
        <w:r w:rsidR="00D009D8" w:rsidRPr="00D009D8">
          <w:rPr>
            <w:noProof/>
          </w:rPr>
          <w:fldChar w:fldCharType="end"/>
        </w:r>
      </w:hyperlink>
    </w:p>
    <w:p w:rsidR="00D009D8" w:rsidRPr="00D009D8" w:rsidRDefault="00981300">
      <w:pPr>
        <w:pStyle w:val="10"/>
        <w:tabs>
          <w:tab w:val="right" w:leader="dot" w:pos="9344"/>
        </w:tabs>
        <w:rPr>
          <w:rFonts w:asciiTheme="minorHAnsi" w:eastAsiaTheme="minorEastAsia" w:hAnsiTheme="minorHAnsi" w:cstheme="minorBidi"/>
          <w:noProof/>
          <w:szCs w:val="22"/>
        </w:rPr>
      </w:pPr>
      <w:hyperlink w:anchor="_Toc181021290" w:history="1">
        <w:r w:rsidR="00D009D8" w:rsidRPr="00D009D8">
          <w:rPr>
            <w:rStyle w:val="affffff7"/>
            <w:noProof/>
          </w:rPr>
          <w:t>2</w:t>
        </w:r>
        <w:r w:rsidR="00D009D8">
          <w:rPr>
            <w:rStyle w:val="affffff7"/>
            <w:noProof/>
          </w:rPr>
          <w:t xml:space="preserve"> </w:t>
        </w:r>
        <w:r w:rsidR="00D009D8" w:rsidRPr="00D009D8">
          <w:rPr>
            <w:rStyle w:val="affffff7"/>
            <w:rFonts w:hint="eastAsia"/>
            <w:noProof/>
          </w:rPr>
          <w:t xml:space="preserve"> 规范性引用文件</w:t>
        </w:r>
        <w:r w:rsidR="00D009D8" w:rsidRPr="00D009D8">
          <w:rPr>
            <w:noProof/>
          </w:rPr>
          <w:tab/>
        </w:r>
        <w:r w:rsidR="00D009D8" w:rsidRPr="00D009D8">
          <w:rPr>
            <w:noProof/>
          </w:rPr>
          <w:fldChar w:fldCharType="begin"/>
        </w:r>
        <w:r w:rsidR="00D009D8" w:rsidRPr="00D009D8">
          <w:rPr>
            <w:noProof/>
          </w:rPr>
          <w:instrText xml:space="preserve"> PAGEREF _Toc181021290 \h </w:instrText>
        </w:r>
        <w:r w:rsidR="00D009D8" w:rsidRPr="00D009D8">
          <w:rPr>
            <w:noProof/>
          </w:rPr>
        </w:r>
        <w:r w:rsidR="00D009D8" w:rsidRPr="00D009D8">
          <w:rPr>
            <w:noProof/>
          </w:rPr>
          <w:fldChar w:fldCharType="separate"/>
        </w:r>
        <w:r w:rsidR="00754022">
          <w:rPr>
            <w:noProof/>
          </w:rPr>
          <w:t>1</w:t>
        </w:r>
        <w:r w:rsidR="00D009D8" w:rsidRPr="00D009D8">
          <w:rPr>
            <w:noProof/>
          </w:rPr>
          <w:fldChar w:fldCharType="end"/>
        </w:r>
      </w:hyperlink>
    </w:p>
    <w:p w:rsidR="00D009D8" w:rsidRPr="00D009D8" w:rsidRDefault="00981300">
      <w:pPr>
        <w:pStyle w:val="10"/>
        <w:tabs>
          <w:tab w:val="right" w:leader="dot" w:pos="9344"/>
        </w:tabs>
        <w:rPr>
          <w:rFonts w:asciiTheme="minorHAnsi" w:eastAsiaTheme="minorEastAsia" w:hAnsiTheme="minorHAnsi" w:cstheme="minorBidi"/>
          <w:noProof/>
          <w:szCs w:val="22"/>
        </w:rPr>
      </w:pPr>
      <w:hyperlink w:anchor="_Toc181021291" w:history="1">
        <w:r w:rsidR="00D009D8" w:rsidRPr="00D009D8">
          <w:rPr>
            <w:rStyle w:val="affffff7"/>
            <w:noProof/>
          </w:rPr>
          <w:t>3</w:t>
        </w:r>
        <w:r w:rsidR="00D009D8">
          <w:rPr>
            <w:rStyle w:val="affffff7"/>
            <w:noProof/>
          </w:rPr>
          <w:t xml:space="preserve"> </w:t>
        </w:r>
        <w:r w:rsidR="00D009D8" w:rsidRPr="00D009D8">
          <w:rPr>
            <w:rStyle w:val="affffff7"/>
            <w:rFonts w:hint="eastAsia"/>
            <w:noProof/>
          </w:rPr>
          <w:t xml:space="preserve"> 术语和定义</w:t>
        </w:r>
        <w:r w:rsidR="00D009D8" w:rsidRPr="00D009D8">
          <w:rPr>
            <w:noProof/>
          </w:rPr>
          <w:tab/>
        </w:r>
        <w:r w:rsidR="00D009D8" w:rsidRPr="00D009D8">
          <w:rPr>
            <w:noProof/>
          </w:rPr>
          <w:fldChar w:fldCharType="begin"/>
        </w:r>
        <w:r w:rsidR="00D009D8" w:rsidRPr="00D009D8">
          <w:rPr>
            <w:noProof/>
          </w:rPr>
          <w:instrText xml:space="preserve"> PAGEREF _Toc181021291 \h </w:instrText>
        </w:r>
        <w:r w:rsidR="00D009D8" w:rsidRPr="00D009D8">
          <w:rPr>
            <w:noProof/>
          </w:rPr>
        </w:r>
        <w:r w:rsidR="00D009D8" w:rsidRPr="00D009D8">
          <w:rPr>
            <w:noProof/>
          </w:rPr>
          <w:fldChar w:fldCharType="separate"/>
        </w:r>
        <w:r w:rsidR="00754022">
          <w:rPr>
            <w:noProof/>
          </w:rPr>
          <w:t>1</w:t>
        </w:r>
        <w:r w:rsidR="00D009D8" w:rsidRPr="00D009D8">
          <w:rPr>
            <w:noProof/>
          </w:rPr>
          <w:fldChar w:fldCharType="end"/>
        </w:r>
      </w:hyperlink>
    </w:p>
    <w:p w:rsidR="00D009D8" w:rsidRPr="00D009D8" w:rsidRDefault="00981300">
      <w:pPr>
        <w:pStyle w:val="10"/>
        <w:tabs>
          <w:tab w:val="right" w:leader="dot" w:pos="9344"/>
        </w:tabs>
        <w:rPr>
          <w:rFonts w:asciiTheme="minorHAnsi" w:eastAsiaTheme="minorEastAsia" w:hAnsiTheme="minorHAnsi" w:cstheme="minorBidi"/>
          <w:noProof/>
          <w:szCs w:val="22"/>
        </w:rPr>
      </w:pPr>
      <w:hyperlink w:anchor="_Toc181021292" w:history="1">
        <w:r w:rsidR="00D009D8" w:rsidRPr="00D009D8">
          <w:rPr>
            <w:rStyle w:val="affffff7"/>
            <w:noProof/>
          </w:rPr>
          <w:t>4</w:t>
        </w:r>
        <w:r w:rsidR="00D009D8">
          <w:rPr>
            <w:rStyle w:val="affffff7"/>
            <w:noProof/>
          </w:rPr>
          <w:t xml:space="preserve"> </w:t>
        </w:r>
        <w:r w:rsidR="00D009D8" w:rsidRPr="00D009D8">
          <w:rPr>
            <w:rStyle w:val="affffff7"/>
            <w:rFonts w:hint="eastAsia"/>
            <w:noProof/>
          </w:rPr>
          <w:t xml:space="preserve"> 产地环境</w:t>
        </w:r>
        <w:r w:rsidR="00D009D8" w:rsidRPr="00D009D8">
          <w:rPr>
            <w:noProof/>
          </w:rPr>
          <w:tab/>
        </w:r>
        <w:r w:rsidR="00D009D8" w:rsidRPr="00D009D8">
          <w:rPr>
            <w:noProof/>
          </w:rPr>
          <w:fldChar w:fldCharType="begin"/>
        </w:r>
        <w:r w:rsidR="00D009D8" w:rsidRPr="00D009D8">
          <w:rPr>
            <w:noProof/>
          </w:rPr>
          <w:instrText xml:space="preserve"> PAGEREF _Toc181021292 \h </w:instrText>
        </w:r>
        <w:r w:rsidR="00D009D8" w:rsidRPr="00D009D8">
          <w:rPr>
            <w:noProof/>
          </w:rPr>
        </w:r>
        <w:r w:rsidR="00D009D8" w:rsidRPr="00D009D8">
          <w:rPr>
            <w:noProof/>
          </w:rPr>
          <w:fldChar w:fldCharType="separate"/>
        </w:r>
        <w:r w:rsidR="00754022">
          <w:rPr>
            <w:noProof/>
          </w:rPr>
          <w:t>1</w:t>
        </w:r>
        <w:r w:rsidR="00D009D8" w:rsidRPr="00D009D8">
          <w:rPr>
            <w:noProof/>
          </w:rPr>
          <w:fldChar w:fldCharType="end"/>
        </w:r>
      </w:hyperlink>
    </w:p>
    <w:p w:rsidR="00D009D8" w:rsidRPr="00D009D8" w:rsidRDefault="00981300">
      <w:pPr>
        <w:pStyle w:val="10"/>
        <w:tabs>
          <w:tab w:val="right" w:leader="dot" w:pos="9344"/>
        </w:tabs>
        <w:rPr>
          <w:rFonts w:asciiTheme="minorHAnsi" w:eastAsiaTheme="minorEastAsia" w:hAnsiTheme="minorHAnsi" w:cstheme="minorBidi"/>
          <w:noProof/>
          <w:szCs w:val="22"/>
        </w:rPr>
      </w:pPr>
      <w:hyperlink w:anchor="_Toc181021293" w:history="1">
        <w:r w:rsidR="00D009D8" w:rsidRPr="00D009D8">
          <w:rPr>
            <w:rStyle w:val="affffff7"/>
            <w:noProof/>
          </w:rPr>
          <w:t>5</w:t>
        </w:r>
        <w:r w:rsidR="00D009D8">
          <w:rPr>
            <w:rStyle w:val="affffff7"/>
            <w:noProof/>
          </w:rPr>
          <w:t xml:space="preserve"> </w:t>
        </w:r>
        <w:r w:rsidR="00D009D8" w:rsidRPr="00D009D8">
          <w:rPr>
            <w:rStyle w:val="affffff7"/>
            <w:rFonts w:hint="eastAsia"/>
            <w:noProof/>
          </w:rPr>
          <w:t xml:space="preserve"> 整地施肥</w:t>
        </w:r>
        <w:r w:rsidR="00D009D8" w:rsidRPr="00D009D8">
          <w:rPr>
            <w:noProof/>
          </w:rPr>
          <w:tab/>
        </w:r>
        <w:r w:rsidR="00D009D8" w:rsidRPr="00D009D8">
          <w:rPr>
            <w:noProof/>
          </w:rPr>
          <w:fldChar w:fldCharType="begin"/>
        </w:r>
        <w:r w:rsidR="00D009D8" w:rsidRPr="00D009D8">
          <w:rPr>
            <w:noProof/>
          </w:rPr>
          <w:instrText xml:space="preserve"> PAGEREF _Toc181021293 \h </w:instrText>
        </w:r>
        <w:r w:rsidR="00D009D8" w:rsidRPr="00D009D8">
          <w:rPr>
            <w:noProof/>
          </w:rPr>
        </w:r>
        <w:r w:rsidR="00D009D8" w:rsidRPr="00D009D8">
          <w:rPr>
            <w:noProof/>
          </w:rPr>
          <w:fldChar w:fldCharType="separate"/>
        </w:r>
        <w:r w:rsidR="00754022">
          <w:rPr>
            <w:noProof/>
          </w:rPr>
          <w:t>1</w:t>
        </w:r>
        <w:r w:rsidR="00D009D8" w:rsidRPr="00D009D8">
          <w:rPr>
            <w:noProof/>
          </w:rPr>
          <w:fldChar w:fldCharType="end"/>
        </w:r>
      </w:hyperlink>
    </w:p>
    <w:p w:rsidR="00D009D8" w:rsidRPr="00D009D8" w:rsidRDefault="00981300">
      <w:pPr>
        <w:pStyle w:val="10"/>
        <w:tabs>
          <w:tab w:val="right" w:leader="dot" w:pos="9344"/>
        </w:tabs>
        <w:rPr>
          <w:rFonts w:asciiTheme="minorHAnsi" w:eastAsiaTheme="minorEastAsia" w:hAnsiTheme="minorHAnsi" w:cstheme="minorBidi"/>
          <w:noProof/>
          <w:szCs w:val="22"/>
        </w:rPr>
      </w:pPr>
      <w:hyperlink w:anchor="_Toc181021294" w:history="1">
        <w:r w:rsidR="00D009D8" w:rsidRPr="00D009D8">
          <w:rPr>
            <w:rStyle w:val="affffff7"/>
            <w:noProof/>
          </w:rPr>
          <w:t>6</w:t>
        </w:r>
        <w:r w:rsidR="00D009D8">
          <w:rPr>
            <w:rStyle w:val="affffff7"/>
            <w:noProof/>
          </w:rPr>
          <w:t xml:space="preserve"> </w:t>
        </w:r>
        <w:r w:rsidR="00D009D8" w:rsidRPr="00D009D8">
          <w:rPr>
            <w:rStyle w:val="affffff7"/>
            <w:rFonts w:hint="eastAsia"/>
            <w:noProof/>
          </w:rPr>
          <w:t xml:space="preserve"> 播种</w:t>
        </w:r>
        <w:r w:rsidR="00D009D8" w:rsidRPr="00D009D8">
          <w:rPr>
            <w:noProof/>
          </w:rPr>
          <w:tab/>
        </w:r>
        <w:r w:rsidR="00D009D8" w:rsidRPr="00D009D8">
          <w:rPr>
            <w:noProof/>
          </w:rPr>
          <w:fldChar w:fldCharType="begin"/>
        </w:r>
        <w:r w:rsidR="00D009D8" w:rsidRPr="00D009D8">
          <w:rPr>
            <w:noProof/>
          </w:rPr>
          <w:instrText xml:space="preserve"> PAGEREF _Toc181021294 \h </w:instrText>
        </w:r>
        <w:r w:rsidR="00D009D8" w:rsidRPr="00D009D8">
          <w:rPr>
            <w:noProof/>
          </w:rPr>
        </w:r>
        <w:r w:rsidR="00D009D8" w:rsidRPr="00D009D8">
          <w:rPr>
            <w:noProof/>
          </w:rPr>
          <w:fldChar w:fldCharType="separate"/>
        </w:r>
        <w:r w:rsidR="00754022">
          <w:rPr>
            <w:noProof/>
          </w:rPr>
          <w:t>2</w:t>
        </w:r>
        <w:r w:rsidR="00D009D8" w:rsidRPr="00D009D8">
          <w:rPr>
            <w:noProof/>
          </w:rPr>
          <w:fldChar w:fldCharType="end"/>
        </w:r>
      </w:hyperlink>
    </w:p>
    <w:p w:rsidR="00D009D8" w:rsidRPr="00D009D8" w:rsidRDefault="00981300">
      <w:pPr>
        <w:pStyle w:val="10"/>
        <w:tabs>
          <w:tab w:val="right" w:leader="dot" w:pos="9344"/>
        </w:tabs>
        <w:rPr>
          <w:rFonts w:asciiTheme="minorHAnsi" w:eastAsiaTheme="minorEastAsia" w:hAnsiTheme="minorHAnsi" w:cstheme="minorBidi"/>
          <w:noProof/>
          <w:szCs w:val="22"/>
        </w:rPr>
      </w:pPr>
      <w:hyperlink w:anchor="_Toc181021295" w:history="1">
        <w:r w:rsidR="00D009D8" w:rsidRPr="00D009D8">
          <w:rPr>
            <w:rStyle w:val="affffff7"/>
            <w:noProof/>
          </w:rPr>
          <w:t>7</w:t>
        </w:r>
        <w:r w:rsidR="00D009D8">
          <w:rPr>
            <w:rStyle w:val="affffff7"/>
            <w:noProof/>
          </w:rPr>
          <w:t xml:space="preserve"> </w:t>
        </w:r>
        <w:r w:rsidR="00D009D8" w:rsidRPr="00D009D8">
          <w:rPr>
            <w:rStyle w:val="affffff7"/>
            <w:rFonts w:hint="eastAsia"/>
            <w:noProof/>
          </w:rPr>
          <w:t xml:space="preserve"> 保苗</w:t>
        </w:r>
        <w:r w:rsidR="00D009D8" w:rsidRPr="00D009D8">
          <w:rPr>
            <w:noProof/>
          </w:rPr>
          <w:tab/>
        </w:r>
        <w:r w:rsidR="00D009D8" w:rsidRPr="00D009D8">
          <w:rPr>
            <w:noProof/>
          </w:rPr>
          <w:fldChar w:fldCharType="begin"/>
        </w:r>
        <w:r w:rsidR="00D009D8" w:rsidRPr="00D009D8">
          <w:rPr>
            <w:noProof/>
          </w:rPr>
          <w:instrText xml:space="preserve"> PAGEREF _Toc181021295 \h </w:instrText>
        </w:r>
        <w:r w:rsidR="00D009D8" w:rsidRPr="00D009D8">
          <w:rPr>
            <w:noProof/>
          </w:rPr>
        </w:r>
        <w:r w:rsidR="00D009D8" w:rsidRPr="00D009D8">
          <w:rPr>
            <w:noProof/>
          </w:rPr>
          <w:fldChar w:fldCharType="separate"/>
        </w:r>
        <w:r w:rsidR="00754022">
          <w:rPr>
            <w:noProof/>
          </w:rPr>
          <w:t>2</w:t>
        </w:r>
        <w:r w:rsidR="00D009D8" w:rsidRPr="00D009D8">
          <w:rPr>
            <w:noProof/>
          </w:rPr>
          <w:fldChar w:fldCharType="end"/>
        </w:r>
      </w:hyperlink>
    </w:p>
    <w:p w:rsidR="00D009D8" w:rsidRPr="00D009D8" w:rsidRDefault="00981300">
      <w:pPr>
        <w:pStyle w:val="10"/>
        <w:tabs>
          <w:tab w:val="right" w:leader="dot" w:pos="9344"/>
        </w:tabs>
        <w:rPr>
          <w:rFonts w:asciiTheme="minorHAnsi" w:eastAsiaTheme="minorEastAsia" w:hAnsiTheme="minorHAnsi" w:cstheme="minorBidi"/>
          <w:noProof/>
          <w:szCs w:val="22"/>
        </w:rPr>
      </w:pPr>
      <w:hyperlink w:anchor="_Toc181021296" w:history="1">
        <w:r w:rsidR="00D009D8" w:rsidRPr="00D009D8">
          <w:rPr>
            <w:rStyle w:val="affffff7"/>
            <w:noProof/>
          </w:rPr>
          <w:t>8</w:t>
        </w:r>
        <w:r w:rsidR="00D009D8">
          <w:rPr>
            <w:rStyle w:val="affffff7"/>
            <w:noProof/>
          </w:rPr>
          <w:t xml:space="preserve"> </w:t>
        </w:r>
        <w:r w:rsidR="00D009D8" w:rsidRPr="00D009D8">
          <w:rPr>
            <w:rStyle w:val="affffff7"/>
            <w:rFonts w:hint="eastAsia"/>
            <w:noProof/>
          </w:rPr>
          <w:t xml:space="preserve"> 病虫害防治</w:t>
        </w:r>
        <w:r w:rsidR="00D009D8" w:rsidRPr="00D009D8">
          <w:rPr>
            <w:noProof/>
          </w:rPr>
          <w:tab/>
        </w:r>
        <w:r w:rsidR="00D009D8" w:rsidRPr="00D009D8">
          <w:rPr>
            <w:noProof/>
          </w:rPr>
          <w:fldChar w:fldCharType="begin"/>
        </w:r>
        <w:r w:rsidR="00D009D8" w:rsidRPr="00D009D8">
          <w:rPr>
            <w:noProof/>
          </w:rPr>
          <w:instrText xml:space="preserve"> PAGEREF _Toc181021296 \h </w:instrText>
        </w:r>
        <w:r w:rsidR="00D009D8" w:rsidRPr="00D009D8">
          <w:rPr>
            <w:noProof/>
          </w:rPr>
        </w:r>
        <w:r w:rsidR="00D009D8" w:rsidRPr="00D009D8">
          <w:rPr>
            <w:noProof/>
          </w:rPr>
          <w:fldChar w:fldCharType="separate"/>
        </w:r>
        <w:r w:rsidR="00754022">
          <w:rPr>
            <w:noProof/>
          </w:rPr>
          <w:t>2</w:t>
        </w:r>
        <w:r w:rsidR="00D009D8" w:rsidRPr="00D009D8">
          <w:rPr>
            <w:noProof/>
          </w:rPr>
          <w:fldChar w:fldCharType="end"/>
        </w:r>
      </w:hyperlink>
    </w:p>
    <w:p w:rsidR="00D009D8" w:rsidRPr="00D009D8" w:rsidRDefault="00981300">
      <w:pPr>
        <w:pStyle w:val="10"/>
        <w:tabs>
          <w:tab w:val="right" w:leader="dot" w:pos="9344"/>
        </w:tabs>
        <w:rPr>
          <w:rFonts w:asciiTheme="minorHAnsi" w:eastAsiaTheme="minorEastAsia" w:hAnsiTheme="minorHAnsi" w:cstheme="minorBidi"/>
          <w:noProof/>
          <w:szCs w:val="22"/>
        </w:rPr>
      </w:pPr>
      <w:hyperlink w:anchor="_Toc181021297" w:history="1">
        <w:r w:rsidR="00D009D8" w:rsidRPr="00D009D8">
          <w:rPr>
            <w:rStyle w:val="affffff7"/>
            <w:noProof/>
          </w:rPr>
          <w:t>9</w:t>
        </w:r>
        <w:r w:rsidR="00D009D8">
          <w:rPr>
            <w:rStyle w:val="affffff7"/>
            <w:noProof/>
          </w:rPr>
          <w:t xml:space="preserve"> </w:t>
        </w:r>
        <w:r w:rsidR="00D009D8" w:rsidRPr="00D009D8">
          <w:rPr>
            <w:rStyle w:val="affffff7"/>
            <w:rFonts w:hint="eastAsia"/>
            <w:noProof/>
          </w:rPr>
          <w:t xml:space="preserve"> 档案管理</w:t>
        </w:r>
        <w:r w:rsidR="00D009D8" w:rsidRPr="00D009D8">
          <w:rPr>
            <w:noProof/>
          </w:rPr>
          <w:tab/>
        </w:r>
        <w:r w:rsidR="00D009D8" w:rsidRPr="00D009D8">
          <w:rPr>
            <w:noProof/>
          </w:rPr>
          <w:fldChar w:fldCharType="begin"/>
        </w:r>
        <w:r w:rsidR="00D009D8" w:rsidRPr="00D009D8">
          <w:rPr>
            <w:noProof/>
          </w:rPr>
          <w:instrText xml:space="preserve"> PAGEREF _Toc181021297 \h </w:instrText>
        </w:r>
        <w:r w:rsidR="00D009D8" w:rsidRPr="00D009D8">
          <w:rPr>
            <w:noProof/>
          </w:rPr>
        </w:r>
        <w:r w:rsidR="00D009D8" w:rsidRPr="00D009D8">
          <w:rPr>
            <w:noProof/>
          </w:rPr>
          <w:fldChar w:fldCharType="separate"/>
        </w:r>
        <w:r w:rsidR="00754022">
          <w:rPr>
            <w:noProof/>
          </w:rPr>
          <w:t>3</w:t>
        </w:r>
        <w:r w:rsidR="00D009D8" w:rsidRPr="00D009D8">
          <w:rPr>
            <w:noProof/>
          </w:rPr>
          <w:fldChar w:fldCharType="end"/>
        </w:r>
      </w:hyperlink>
    </w:p>
    <w:p w:rsidR="00D009D8" w:rsidRPr="00D009D8" w:rsidRDefault="00D009D8" w:rsidP="00D009D8">
      <w:pPr>
        <w:pStyle w:val="afffffc"/>
        <w:spacing w:after="468"/>
        <w:sectPr w:rsidR="00D009D8" w:rsidRPr="00D009D8" w:rsidSect="00D009D8">
          <w:headerReference w:type="even" r:id="rId14"/>
          <w:headerReference w:type="default" r:id="rId15"/>
          <w:footerReference w:type="default" r:id="rId16"/>
          <w:pgSz w:w="11906" w:h="16838" w:code="9"/>
          <w:pgMar w:top="1928" w:right="1134" w:bottom="1134" w:left="1134" w:header="1418" w:footer="1134" w:gutter="284"/>
          <w:pgNumType w:fmt="upperRoman" w:start="1"/>
          <w:cols w:space="425"/>
          <w:formProt w:val="0"/>
          <w:docGrid w:type="lines" w:linePitch="312"/>
        </w:sectPr>
      </w:pPr>
      <w:r w:rsidRPr="00D009D8">
        <w:fldChar w:fldCharType="end"/>
      </w:r>
    </w:p>
    <w:p w:rsidR="00852DCC" w:rsidRDefault="00852DCC" w:rsidP="00852DCC">
      <w:pPr>
        <w:pStyle w:val="a6"/>
        <w:spacing w:before="900" w:after="468"/>
      </w:pPr>
      <w:bookmarkStart w:id="24" w:name="_Toc181021288"/>
      <w:bookmarkStart w:id="25" w:name="BookMark2"/>
      <w:bookmarkEnd w:id="21"/>
      <w:r w:rsidRPr="00852DCC">
        <w:rPr>
          <w:spacing w:val="320"/>
        </w:rPr>
        <w:lastRenderedPageBreak/>
        <w:t>前</w:t>
      </w:r>
      <w:r>
        <w:t>言</w:t>
      </w:r>
      <w:bookmarkEnd w:id="22"/>
      <w:bookmarkEnd w:id="23"/>
      <w:bookmarkEnd w:id="24"/>
    </w:p>
    <w:p w:rsidR="00852DCC" w:rsidRPr="005E34CF" w:rsidRDefault="00852DCC" w:rsidP="00852DCC">
      <w:pPr>
        <w:pStyle w:val="affff6"/>
        <w:ind w:firstLine="420"/>
        <w:rPr>
          <w:rFonts w:ascii="Times New Roman"/>
        </w:rPr>
      </w:pPr>
      <w:r>
        <w:rPr>
          <w:rFonts w:hint="eastAsia"/>
        </w:rPr>
        <w:t>本文件按照</w:t>
      </w:r>
      <w:r w:rsidRPr="005E34CF">
        <w:rPr>
          <w:rFonts w:ascii="Times New Roman"/>
        </w:rPr>
        <w:t>GB/T 1.1—2020</w:t>
      </w:r>
      <w:r w:rsidRPr="005E34CF">
        <w:rPr>
          <w:rFonts w:ascii="Times New Roman"/>
        </w:rPr>
        <w:t>《标准化工作导则</w:t>
      </w:r>
      <w:r w:rsidRPr="005E34CF">
        <w:rPr>
          <w:rFonts w:ascii="Times New Roman"/>
        </w:rPr>
        <w:t xml:space="preserve">  </w:t>
      </w:r>
      <w:r w:rsidRPr="005E34CF">
        <w:rPr>
          <w:rFonts w:ascii="Times New Roman"/>
        </w:rPr>
        <w:t>第</w:t>
      </w:r>
      <w:r w:rsidRPr="005E34CF">
        <w:rPr>
          <w:rFonts w:ascii="Times New Roman"/>
        </w:rPr>
        <w:t>1</w:t>
      </w:r>
      <w:r w:rsidRPr="005E34CF">
        <w:rPr>
          <w:rFonts w:ascii="Times New Roman"/>
        </w:rPr>
        <w:t>部分：标准化文件的结构和起草规则》的规定起草。</w:t>
      </w:r>
    </w:p>
    <w:p w:rsidR="00852DCC" w:rsidRPr="005E34CF" w:rsidRDefault="00852DCC" w:rsidP="00852DCC">
      <w:pPr>
        <w:pStyle w:val="affff6"/>
        <w:ind w:firstLine="420"/>
        <w:rPr>
          <w:rFonts w:ascii="Times New Roman"/>
        </w:rPr>
      </w:pPr>
      <w:r w:rsidRPr="005E34CF">
        <w:rPr>
          <w:rFonts w:ascii="Times New Roman"/>
        </w:rPr>
        <w:t>本文件代替</w:t>
      </w:r>
      <w:r w:rsidRPr="005E34CF">
        <w:rPr>
          <w:rFonts w:ascii="Times New Roman"/>
        </w:rPr>
        <w:t xml:space="preserve">DB14/T 86—2013 </w:t>
      </w:r>
      <w:r w:rsidRPr="005E34CF">
        <w:rPr>
          <w:rFonts w:ascii="Times New Roman"/>
        </w:rPr>
        <w:t>《冷凉区旱地菜豆播种保苗技术规程》，与</w:t>
      </w:r>
      <w:r w:rsidRPr="005E34CF">
        <w:rPr>
          <w:rFonts w:ascii="Times New Roman"/>
        </w:rPr>
        <w:t>DB14/T 786—2013</w:t>
      </w:r>
      <w:r w:rsidRPr="005E34CF">
        <w:rPr>
          <w:rFonts w:ascii="Times New Roman"/>
        </w:rPr>
        <w:t>相比，除结构调整和编辑性改动外，主要技术变化如下：</w:t>
      </w:r>
    </w:p>
    <w:p w:rsidR="00852DCC" w:rsidRPr="005E34CF" w:rsidRDefault="00852DCC" w:rsidP="00852DCC">
      <w:pPr>
        <w:pStyle w:val="affff6"/>
        <w:ind w:firstLine="420"/>
        <w:rPr>
          <w:rFonts w:ascii="Times New Roman"/>
        </w:rPr>
      </w:pPr>
      <w:r w:rsidRPr="005E34CF">
        <w:rPr>
          <w:rFonts w:ascii="Times New Roman"/>
        </w:rPr>
        <w:t>——</w:t>
      </w:r>
      <w:r w:rsidRPr="005E34CF">
        <w:rPr>
          <w:rFonts w:ascii="Times New Roman"/>
        </w:rPr>
        <w:t>更改了文件名称，更改为《冷凉区菜豆播种保苗技术规程》</w:t>
      </w:r>
      <w:r w:rsidR="00D874C6" w:rsidRPr="005E34CF">
        <w:rPr>
          <w:rFonts w:ascii="Times New Roman"/>
        </w:rPr>
        <w:t>；</w:t>
      </w:r>
    </w:p>
    <w:p w:rsidR="00852DCC" w:rsidRPr="005E34CF" w:rsidRDefault="00852DCC" w:rsidP="00852DCC">
      <w:pPr>
        <w:pStyle w:val="affff6"/>
        <w:ind w:firstLine="420"/>
        <w:rPr>
          <w:rFonts w:ascii="Times New Roman"/>
        </w:rPr>
      </w:pPr>
      <w:r w:rsidRPr="005E34CF">
        <w:rPr>
          <w:rFonts w:ascii="Times New Roman"/>
        </w:rPr>
        <w:t>——</w:t>
      </w:r>
      <w:r w:rsidRPr="005E34CF">
        <w:rPr>
          <w:rFonts w:ascii="Times New Roman"/>
        </w:rPr>
        <w:t>更改了</w:t>
      </w:r>
      <w:r w:rsidR="00D874C6" w:rsidRPr="00E867FF">
        <w:rPr>
          <w:rFonts w:hAnsi="宋体"/>
        </w:rPr>
        <w:t>“地膜选择”</w:t>
      </w:r>
      <w:r w:rsidRPr="005E34CF">
        <w:rPr>
          <w:rFonts w:ascii="Times New Roman"/>
        </w:rPr>
        <w:t>（见</w:t>
      </w:r>
      <w:r w:rsidRPr="005E34CF">
        <w:rPr>
          <w:rFonts w:ascii="Times New Roman"/>
        </w:rPr>
        <w:t>6.2</w:t>
      </w:r>
      <w:r w:rsidRPr="005E34CF">
        <w:rPr>
          <w:rFonts w:ascii="Times New Roman"/>
        </w:rPr>
        <w:t>，</w:t>
      </w:r>
      <w:r w:rsidRPr="005E34CF">
        <w:rPr>
          <w:rFonts w:ascii="Times New Roman"/>
        </w:rPr>
        <w:t>2013</w:t>
      </w:r>
      <w:r w:rsidRPr="005E34CF">
        <w:rPr>
          <w:rFonts w:ascii="Times New Roman"/>
        </w:rPr>
        <w:t>年版的</w:t>
      </w:r>
      <w:r w:rsidRPr="005E34CF">
        <w:rPr>
          <w:rFonts w:ascii="Times New Roman"/>
        </w:rPr>
        <w:t>4.1.5</w:t>
      </w:r>
      <w:r w:rsidRPr="005E34CF">
        <w:rPr>
          <w:rFonts w:ascii="Times New Roman"/>
        </w:rPr>
        <w:t>和</w:t>
      </w:r>
      <w:r w:rsidRPr="005E34CF">
        <w:rPr>
          <w:rFonts w:ascii="Times New Roman"/>
        </w:rPr>
        <w:t>4.1.6</w:t>
      </w:r>
      <w:r w:rsidRPr="005E34CF">
        <w:rPr>
          <w:rFonts w:ascii="Times New Roman"/>
        </w:rPr>
        <w:t>）</w:t>
      </w:r>
      <w:r w:rsidR="00D874C6" w:rsidRPr="005E34CF">
        <w:rPr>
          <w:rFonts w:ascii="Times New Roman"/>
        </w:rPr>
        <w:t>；</w:t>
      </w:r>
    </w:p>
    <w:p w:rsidR="00852DCC" w:rsidRPr="005E34CF" w:rsidRDefault="00852DCC" w:rsidP="00852DCC">
      <w:pPr>
        <w:pStyle w:val="affff6"/>
        <w:ind w:firstLine="420"/>
        <w:rPr>
          <w:rFonts w:ascii="Times New Roman"/>
        </w:rPr>
      </w:pPr>
      <w:r w:rsidRPr="005E34CF">
        <w:rPr>
          <w:rFonts w:ascii="Times New Roman"/>
        </w:rPr>
        <w:t>——</w:t>
      </w:r>
      <w:r w:rsidRPr="005E34CF">
        <w:rPr>
          <w:rFonts w:ascii="Times New Roman"/>
        </w:rPr>
        <w:t>更改</w:t>
      </w:r>
      <w:r w:rsidRPr="00E867FF">
        <w:rPr>
          <w:rFonts w:hAnsi="宋体"/>
        </w:rPr>
        <w:t>了</w:t>
      </w:r>
      <w:r w:rsidR="00D874C6" w:rsidRPr="00E867FF">
        <w:rPr>
          <w:rFonts w:hAnsi="宋体"/>
        </w:rPr>
        <w:t>“播种机选择”</w:t>
      </w:r>
      <w:r w:rsidRPr="005E34CF">
        <w:rPr>
          <w:rFonts w:ascii="Times New Roman"/>
        </w:rPr>
        <w:t>（见</w:t>
      </w:r>
      <w:r w:rsidRPr="005E34CF">
        <w:rPr>
          <w:rFonts w:ascii="Times New Roman"/>
        </w:rPr>
        <w:t>6.3</w:t>
      </w:r>
      <w:r w:rsidRPr="005E34CF">
        <w:rPr>
          <w:rFonts w:ascii="Times New Roman"/>
        </w:rPr>
        <w:t>，</w:t>
      </w:r>
      <w:r w:rsidRPr="005E34CF">
        <w:rPr>
          <w:rFonts w:ascii="Times New Roman"/>
        </w:rPr>
        <w:t>2013</w:t>
      </w:r>
      <w:r w:rsidRPr="005E34CF">
        <w:rPr>
          <w:rFonts w:ascii="Times New Roman"/>
        </w:rPr>
        <w:t>年版的</w:t>
      </w:r>
      <w:r w:rsidRPr="005E34CF">
        <w:rPr>
          <w:rFonts w:ascii="Times New Roman"/>
        </w:rPr>
        <w:t>4.1.7</w:t>
      </w:r>
      <w:r w:rsidRPr="005E34CF">
        <w:rPr>
          <w:rFonts w:ascii="Times New Roman"/>
        </w:rPr>
        <w:t>）</w:t>
      </w:r>
      <w:r w:rsidR="00D874C6" w:rsidRPr="005E34CF">
        <w:rPr>
          <w:rFonts w:ascii="Times New Roman"/>
        </w:rPr>
        <w:t>；</w:t>
      </w:r>
    </w:p>
    <w:p w:rsidR="00852DCC" w:rsidRPr="005E34CF" w:rsidRDefault="00852DCC" w:rsidP="00852DCC">
      <w:pPr>
        <w:pStyle w:val="affff6"/>
        <w:ind w:firstLine="420"/>
        <w:rPr>
          <w:rFonts w:ascii="Times New Roman"/>
        </w:rPr>
      </w:pPr>
      <w:r w:rsidRPr="005E34CF">
        <w:rPr>
          <w:rFonts w:ascii="Times New Roman"/>
        </w:rPr>
        <w:t>——</w:t>
      </w:r>
      <w:r w:rsidRPr="005E34CF">
        <w:rPr>
          <w:rFonts w:ascii="Times New Roman"/>
        </w:rPr>
        <w:t>更改</w:t>
      </w:r>
      <w:r w:rsidRPr="00E867FF">
        <w:rPr>
          <w:rFonts w:hAnsi="宋体"/>
        </w:rPr>
        <w:t>了</w:t>
      </w:r>
      <w:r w:rsidR="00D874C6" w:rsidRPr="00E867FF">
        <w:rPr>
          <w:rFonts w:hAnsi="宋体"/>
        </w:rPr>
        <w:t>“种子处理”</w:t>
      </w:r>
      <w:r w:rsidRPr="005E34CF">
        <w:rPr>
          <w:rFonts w:ascii="Times New Roman"/>
        </w:rPr>
        <w:t>（见</w:t>
      </w:r>
      <w:r w:rsidRPr="005E34CF">
        <w:rPr>
          <w:rFonts w:ascii="Times New Roman"/>
        </w:rPr>
        <w:t>6.3</w:t>
      </w:r>
      <w:r w:rsidRPr="005E34CF">
        <w:rPr>
          <w:rFonts w:ascii="Times New Roman"/>
        </w:rPr>
        <w:t>，</w:t>
      </w:r>
      <w:r w:rsidRPr="005E34CF">
        <w:rPr>
          <w:rFonts w:ascii="Times New Roman"/>
        </w:rPr>
        <w:t>2013</w:t>
      </w:r>
      <w:r w:rsidRPr="005E34CF">
        <w:rPr>
          <w:rFonts w:ascii="Times New Roman"/>
        </w:rPr>
        <w:t>年版的</w:t>
      </w:r>
      <w:r w:rsidRPr="005E34CF">
        <w:rPr>
          <w:rFonts w:ascii="Times New Roman"/>
        </w:rPr>
        <w:t>4.1.8</w:t>
      </w:r>
      <w:r w:rsidRPr="005E34CF">
        <w:rPr>
          <w:rFonts w:ascii="Times New Roman"/>
        </w:rPr>
        <w:t>）</w:t>
      </w:r>
      <w:r w:rsidR="00D874C6" w:rsidRPr="005E34CF">
        <w:rPr>
          <w:rFonts w:ascii="Times New Roman"/>
        </w:rPr>
        <w:t>；</w:t>
      </w:r>
    </w:p>
    <w:p w:rsidR="00852DCC" w:rsidRPr="005E34CF" w:rsidRDefault="00852DCC" w:rsidP="00852DCC">
      <w:pPr>
        <w:pStyle w:val="affff6"/>
        <w:ind w:firstLine="420"/>
        <w:rPr>
          <w:rFonts w:ascii="Times New Roman"/>
        </w:rPr>
      </w:pPr>
      <w:r w:rsidRPr="005E34CF">
        <w:rPr>
          <w:rFonts w:ascii="Times New Roman"/>
        </w:rPr>
        <w:t>——</w:t>
      </w:r>
      <w:r w:rsidRPr="005E34CF">
        <w:rPr>
          <w:rFonts w:ascii="Times New Roman"/>
        </w:rPr>
        <w:t>增加</w:t>
      </w:r>
      <w:r w:rsidRPr="00E867FF">
        <w:rPr>
          <w:rFonts w:hAnsi="宋体"/>
        </w:rPr>
        <w:t>了</w:t>
      </w:r>
      <w:r w:rsidR="00D874C6" w:rsidRPr="00E867FF">
        <w:rPr>
          <w:rFonts w:hAnsi="宋体"/>
        </w:rPr>
        <w:t>“破除板结”的</w:t>
      </w:r>
      <w:r w:rsidRPr="00E867FF">
        <w:rPr>
          <w:rFonts w:hAnsi="宋体"/>
        </w:rPr>
        <w:t>方</w:t>
      </w:r>
      <w:r w:rsidRPr="005E34CF">
        <w:rPr>
          <w:rFonts w:ascii="Times New Roman"/>
        </w:rPr>
        <w:t>式（见</w:t>
      </w:r>
      <w:r w:rsidRPr="005E34CF">
        <w:rPr>
          <w:rFonts w:ascii="Times New Roman"/>
        </w:rPr>
        <w:t>7.1</w:t>
      </w:r>
      <w:r w:rsidRPr="005E34CF">
        <w:rPr>
          <w:rFonts w:ascii="Times New Roman"/>
        </w:rPr>
        <w:t>，</w:t>
      </w:r>
      <w:r w:rsidRPr="005E34CF">
        <w:rPr>
          <w:rFonts w:ascii="Times New Roman"/>
        </w:rPr>
        <w:t>2013</w:t>
      </w:r>
      <w:r w:rsidRPr="005E34CF">
        <w:rPr>
          <w:rFonts w:ascii="Times New Roman"/>
        </w:rPr>
        <w:t>年版的</w:t>
      </w:r>
      <w:r w:rsidRPr="005E34CF">
        <w:rPr>
          <w:rFonts w:ascii="Times New Roman"/>
        </w:rPr>
        <w:t>5.1</w:t>
      </w:r>
      <w:r w:rsidRPr="005E34CF">
        <w:rPr>
          <w:rFonts w:ascii="Times New Roman"/>
        </w:rPr>
        <w:t>）</w:t>
      </w:r>
      <w:r w:rsidR="00D874C6" w:rsidRPr="005E34CF">
        <w:rPr>
          <w:rFonts w:ascii="Times New Roman"/>
        </w:rPr>
        <w:t>；</w:t>
      </w:r>
    </w:p>
    <w:p w:rsidR="00852DCC" w:rsidRPr="005E34CF" w:rsidRDefault="00852DCC" w:rsidP="00852DCC">
      <w:pPr>
        <w:pStyle w:val="affff6"/>
        <w:ind w:firstLine="420"/>
        <w:rPr>
          <w:rFonts w:ascii="Times New Roman"/>
        </w:rPr>
      </w:pPr>
      <w:r w:rsidRPr="005E34CF">
        <w:rPr>
          <w:rFonts w:ascii="Times New Roman"/>
        </w:rPr>
        <w:t>——</w:t>
      </w:r>
      <w:r w:rsidRPr="005E34CF">
        <w:rPr>
          <w:rFonts w:ascii="Times New Roman"/>
        </w:rPr>
        <w:t>删除</w:t>
      </w:r>
      <w:r w:rsidRPr="00E867FF">
        <w:rPr>
          <w:rFonts w:hAnsi="宋体"/>
        </w:rPr>
        <w:t>了</w:t>
      </w:r>
      <w:r w:rsidR="00D874C6" w:rsidRPr="00E867FF">
        <w:rPr>
          <w:rFonts w:hAnsi="宋体"/>
        </w:rPr>
        <w:t>“育苗补栽”</w:t>
      </w:r>
      <w:r w:rsidRPr="005E34CF">
        <w:rPr>
          <w:rFonts w:ascii="Times New Roman"/>
        </w:rPr>
        <w:t>（见</w:t>
      </w:r>
      <w:r w:rsidRPr="005E34CF">
        <w:rPr>
          <w:rFonts w:ascii="Times New Roman"/>
        </w:rPr>
        <w:t>2013</w:t>
      </w:r>
      <w:r w:rsidRPr="005E34CF">
        <w:rPr>
          <w:rFonts w:ascii="Times New Roman"/>
        </w:rPr>
        <w:t>年版的</w:t>
      </w:r>
      <w:r w:rsidRPr="005E34CF">
        <w:rPr>
          <w:rFonts w:ascii="Times New Roman"/>
        </w:rPr>
        <w:t>5.3</w:t>
      </w:r>
      <w:r w:rsidRPr="005E34CF">
        <w:rPr>
          <w:rFonts w:ascii="Times New Roman"/>
        </w:rPr>
        <w:t>）</w:t>
      </w:r>
      <w:r w:rsidR="00D874C6" w:rsidRPr="005E34CF">
        <w:rPr>
          <w:rFonts w:ascii="Times New Roman"/>
        </w:rPr>
        <w:t>；</w:t>
      </w:r>
    </w:p>
    <w:p w:rsidR="00852DCC" w:rsidRPr="005E34CF" w:rsidRDefault="00852DCC" w:rsidP="006C37A4">
      <w:pPr>
        <w:pStyle w:val="affff6"/>
        <w:ind w:firstLine="420"/>
        <w:rPr>
          <w:rFonts w:ascii="Times New Roman"/>
        </w:rPr>
      </w:pPr>
      <w:r w:rsidRPr="005E34CF">
        <w:rPr>
          <w:rFonts w:ascii="Times New Roman"/>
        </w:rPr>
        <w:t>——</w:t>
      </w:r>
      <w:r w:rsidRPr="005E34CF">
        <w:rPr>
          <w:rFonts w:ascii="Times New Roman"/>
        </w:rPr>
        <w:t>更改了</w:t>
      </w:r>
      <w:r w:rsidR="00D874C6" w:rsidRPr="00E867FF">
        <w:rPr>
          <w:rFonts w:hAnsi="宋体"/>
        </w:rPr>
        <w:t>“</w:t>
      </w:r>
      <w:r w:rsidRPr="00E867FF">
        <w:rPr>
          <w:rFonts w:hAnsi="宋体"/>
        </w:rPr>
        <w:t>病虫害防治</w:t>
      </w:r>
      <w:r w:rsidR="00D874C6" w:rsidRPr="00E867FF">
        <w:rPr>
          <w:rFonts w:hAnsi="宋体"/>
        </w:rPr>
        <w:t>”</w:t>
      </w:r>
      <w:r w:rsidRPr="005E34CF">
        <w:rPr>
          <w:rFonts w:ascii="Times New Roman"/>
        </w:rPr>
        <w:t>（见</w:t>
      </w:r>
      <w:r w:rsidRPr="005E34CF">
        <w:rPr>
          <w:rFonts w:ascii="Times New Roman"/>
        </w:rPr>
        <w:t>8</w:t>
      </w:r>
      <w:r w:rsidRPr="005E34CF">
        <w:rPr>
          <w:rFonts w:ascii="Times New Roman"/>
        </w:rPr>
        <w:t>，</w:t>
      </w:r>
      <w:r w:rsidRPr="005E34CF">
        <w:rPr>
          <w:rFonts w:ascii="Times New Roman"/>
        </w:rPr>
        <w:t>2013</w:t>
      </w:r>
      <w:r w:rsidRPr="005E34CF">
        <w:rPr>
          <w:rFonts w:ascii="Times New Roman"/>
        </w:rPr>
        <w:t>年版的</w:t>
      </w:r>
      <w:r w:rsidRPr="005E34CF">
        <w:rPr>
          <w:rFonts w:ascii="Times New Roman"/>
        </w:rPr>
        <w:t>5.4</w:t>
      </w:r>
      <w:r w:rsidRPr="005E34CF">
        <w:rPr>
          <w:rFonts w:ascii="Times New Roman"/>
        </w:rPr>
        <w:t>）</w:t>
      </w:r>
      <w:r w:rsidR="00D874C6" w:rsidRPr="005E34CF">
        <w:rPr>
          <w:rFonts w:ascii="Times New Roman"/>
        </w:rPr>
        <w:t>。</w:t>
      </w:r>
    </w:p>
    <w:p w:rsidR="00852DCC" w:rsidRPr="005E34CF" w:rsidRDefault="00852DCC" w:rsidP="00852DCC">
      <w:pPr>
        <w:pStyle w:val="affff6"/>
        <w:ind w:firstLine="420"/>
        <w:rPr>
          <w:rFonts w:ascii="Times New Roman"/>
        </w:rPr>
      </w:pPr>
      <w:r w:rsidRPr="005E34CF">
        <w:rPr>
          <w:rFonts w:ascii="Times New Roman"/>
        </w:rPr>
        <w:t>本文件由山西省农业农村厅提出、组织实施和监督检查。</w:t>
      </w:r>
    </w:p>
    <w:p w:rsidR="00852DCC" w:rsidRPr="005E34CF" w:rsidRDefault="00852DCC" w:rsidP="00852DCC">
      <w:pPr>
        <w:pStyle w:val="affff6"/>
        <w:ind w:firstLine="420"/>
        <w:rPr>
          <w:rFonts w:ascii="Times New Roman"/>
        </w:rPr>
      </w:pPr>
      <w:r w:rsidRPr="005E34CF">
        <w:rPr>
          <w:rFonts w:ascii="Times New Roman"/>
        </w:rPr>
        <w:t>本文件由山西省市场监督管理局对标准的组织实施情况进行监督检查。</w:t>
      </w:r>
    </w:p>
    <w:p w:rsidR="00852DCC" w:rsidRPr="005E34CF" w:rsidRDefault="00852DCC" w:rsidP="00852DCC">
      <w:pPr>
        <w:pStyle w:val="affff6"/>
        <w:ind w:firstLine="420"/>
        <w:rPr>
          <w:rFonts w:ascii="Times New Roman"/>
        </w:rPr>
      </w:pPr>
      <w:r w:rsidRPr="005E34CF">
        <w:rPr>
          <w:rFonts w:ascii="Times New Roman"/>
        </w:rPr>
        <w:t>本文件由山西省农业标准化技术委员会（</w:t>
      </w:r>
      <w:r w:rsidRPr="005E34CF">
        <w:rPr>
          <w:rFonts w:ascii="Times New Roman"/>
        </w:rPr>
        <w:t>SXS/TC19</w:t>
      </w:r>
      <w:r w:rsidRPr="005E34CF">
        <w:rPr>
          <w:rFonts w:ascii="Times New Roman"/>
        </w:rPr>
        <w:t>）归口。</w:t>
      </w:r>
    </w:p>
    <w:p w:rsidR="00852DCC" w:rsidRPr="005E34CF" w:rsidRDefault="00852DCC" w:rsidP="00852DCC">
      <w:pPr>
        <w:pStyle w:val="affff6"/>
        <w:ind w:firstLine="420"/>
        <w:rPr>
          <w:rFonts w:ascii="Times New Roman"/>
        </w:rPr>
      </w:pPr>
      <w:r w:rsidRPr="005E34CF">
        <w:rPr>
          <w:rFonts w:ascii="Times New Roman"/>
        </w:rPr>
        <w:t>本文件起草单位：山西农业大学</w:t>
      </w:r>
      <w:r w:rsidR="002001F6">
        <w:rPr>
          <w:rFonts w:ascii="Times New Roman" w:hint="eastAsia"/>
        </w:rPr>
        <w:t>。</w:t>
      </w:r>
    </w:p>
    <w:p w:rsidR="00852DCC" w:rsidRPr="005E34CF" w:rsidRDefault="00852DCC" w:rsidP="00852DCC">
      <w:pPr>
        <w:pStyle w:val="affff6"/>
        <w:ind w:firstLine="420"/>
        <w:rPr>
          <w:rFonts w:ascii="Times New Roman"/>
        </w:rPr>
      </w:pPr>
      <w:r w:rsidRPr="005E34CF">
        <w:rPr>
          <w:rFonts w:ascii="Times New Roman"/>
        </w:rPr>
        <w:t>本文件主要起草人：孔猛、黄明镜、张冬梅、李洁、刘化涛、黄学芳、王娟玲、张伟、刘恩科、韩彦龙、赵聪、姜春霞、陈琼。</w:t>
      </w:r>
    </w:p>
    <w:p w:rsidR="00852DCC" w:rsidRPr="005E34CF" w:rsidRDefault="00852DCC" w:rsidP="00852DCC">
      <w:pPr>
        <w:pStyle w:val="affff6"/>
        <w:ind w:firstLine="420"/>
        <w:rPr>
          <w:rFonts w:ascii="Times New Roman"/>
        </w:rPr>
      </w:pPr>
      <w:r w:rsidRPr="005E34CF">
        <w:rPr>
          <w:rFonts w:ascii="Times New Roman"/>
        </w:rPr>
        <w:t>本文件及其所代替文件的历次版本发布情况为：</w:t>
      </w:r>
    </w:p>
    <w:p w:rsidR="00852DCC" w:rsidRPr="005E34CF" w:rsidRDefault="00852DCC" w:rsidP="00852DCC">
      <w:pPr>
        <w:pStyle w:val="affff6"/>
        <w:ind w:firstLine="420"/>
        <w:rPr>
          <w:rFonts w:ascii="Times New Roman"/>
        </w:rPr>
      </w:pPr>
      <w:r w:rsidRPr="005E34CF">
        <w:rPr>
          <w:rFonts w:ascii="Times New Roman"/>
        </w:rPr>
        <w:t>——2013</w:t>
      </w:r>
      <w:r w:rsidRPr="005E34CF">
        <w:rPr>
          <w:rFonts w:ascii="Times New Roman"/>
        </w:rPr>
        <w:t>年首次发布为</w:t>
      </w:r>
      <w:r w:rsidRPr="005E34CF">
        <w:rPr>
          <w:rFonts w:ascii="Times New Roman"/>
        </w:rPr>
        <w:t>DB14/T 786—2013</w:t>
      </w:r>
      <w:r w:rsidRPr="005E34CF">
        <w:rPr>
          <w:rFonts w:ascii="Times New Roman"/>
        </w:rPr>
        <w:t>；</w:t>
      </w:r>
    </w:p>
    <w:p w:rsidR="00852DCC" w:rsidRPr="005E34CF" w:rsidRDefault="00852DCC" w:rsidP="00852DCC">
      <w:pPr>
        <w:pStyle w:val="affff6"/>
        <w:ind w:firstLine="420"/>
        <w:rPr>
          <w:rFonts w:ascii="Times New Roman"/>
        </w:rPr>
      </w:pPr>
      <w:r w:rsidRPr="005E34CF">
        <w:rPr>
          <w:rFonts w:ascii="Times New Roman"/>
        </w:rPr>
        <w:t>——</w:t>
      </w:r>
      <w:r w:rsidRPr="005E34CF">
        <w:rPr>
          <w:rFonts w:ascii="Times New Roman"/>
        </w:rPr>
        <w:t>本次为第一次修订。</w:t>
      </w:r>
    </w:p>
    <w:p w:rsidR="00852DCC" w:rsidRPr="00852DCC" w:rsidRDefault="00852DCC" w:rsidP="00852DCC">
      <w:pPr>
        <w:pStyle w:val="affff6"/>
        <w:ind w:firstLine="420"/>
        <w:sectPr w:rsidR="00852DCC" w:rsidRPr="00852DCC" w:rsidSect="00852DCC">
          <w:pgSz w:w="11906" w:h="16838" w:code="9"/>
          <w:pgMar w:top="1928"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6" w:name="BookMark4"/>
      <w:bookmarkEnd w:id="25"/>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7BD9D27D271B4E81805E14B68C39C73C"/>
        </w:placeholder>
      </w:sdtPr>
      <w:sdtEndPr/>
      <w:sdtContent>
        <w:bookmarkStart w:id="27" w:name="NEW_STAND_NAME" w:displacedByCustomXml="prev"/>
        <w:p w:rsidR="00F26B7E" w:rsidRPr="00F26B7E" w:rsidRDefault="00754022" w:rsidP="00754022">
          <w:pPr>
            <w:pStyle w:val="afffffffff1"/>
            <w:spacing w:beforeLines="100" w:before="312" w:afterLines="220" w:after="686"/>
          </w:pPr>
          <w:r>
            <w:rPr>
              <w:rFonts w:hint="eastAsia"/>
            </w:rPr>
            <w:t>冷凉区菜豆播种保苗技术规程</w:t>
          </w:r>
        </w:p>
      </w:sdtContent>
    </w:sdt>
    <w:bookmarkEnd w:id="27" w:displacedByCustomXml="prev"/>
    <w:p w:rsidR="00E2552F" w:rsidRDefault="00E2552F" w:rsidP="00A77CCB">
      <w:pPr>
        <w:pStyle w:val="affc"/>
        <w:spacing w:before="312" w:after="312"/>
      </w:pPr>
      <w:bookmarkStart w:id="28" w:name="_Toc17233325"/>
      <w:bookmarkStart w:id="29" w:name="_Toc17233333"/>
      <w:bookmarkStart w:id="30" w:name="_Toc24884211"/>
      <w:bookmarkStart w:id="31" w:name="_Toc24884218"/>
      <w:bookmarkStart w:id="32" w:name="_Toc26648465"/>
      <w:bookmarkStart w:id="33" w:name="_Toc26718930"/>
      <w:bookmarkStart w:id="34" w:name="_Toc26986530"/>
      <w:bookmarkStart w:id="35" w:name="_Toc26986771"/>
      <w:bookmarkStart w:id="36" w:name="_Toc97191423"/>
      <w:bookmarkStart w:id="37" w:name="_Toc181021236"/>
      <w:bookmarkStart w:id="38" w:name="_Toc181021266"/>
      <w:bookmarkStart w:id="39" w:name="_Toc181021289"/>
      <w:r>
        <w:rPr>
          <w:rFonts w:hint="eastAsia"/>
        </w:rPr>
        <w:t>范围</w:t>
      </w:r>
      <w:bookmarkEnd w:id="28"/>
      <w:bookmarkEnd w:id="29"/>
      <w:bookmarkEnd w:id="30"/>
      <w:bookmarkEnd w:id="31"/>
      <w:bookmarkEnd w:id="32"/>
      <w:bookmarkEnd w:id="33"/>
      <w:bookmarkEnd w:id="34"/>
      <w:bookmarkEnd w:id="35"/>
      <w:bookmarkEnd w:id="36"/>
      <w:bookmarkEnd w:id="37"/>
      <w:bookmarkEnd w:id="38"/>
      <w:bookmarkEnd w:id="39"/>
    </w:p>
    <w:p w:rsidR="00852DCC" w:rsidRDefault="00852DCC" w:rsidP="00852DCC">
      <w:pPr>
        <w:pStyle w:val="affff6"/>
        <w:ind w:firstLine="420"/>
      </w:pPr>
      <w:bookmarkStart w:id="40" w:name="_Toc17233326"/>
      <w:bookmarkStart w:id="41" w:name="_Toc17233334"/>
      <w:bookmarkStart w:id="42" w:name="_Toc24884212"/>
      <w:bookmarkStart w:id="43" w:name="_Toc24884219"/>
      <w:bookmarkStart w:id="44" w:name="_Toc26648466"/>
      <w:r>
        <w:rPr>
          <w:rFonts w:hint="eastAsia"/>
        </w:rPr>
        <w:t>本文件规定了冷凉区菜豆播种保苗的产</w:t>
      </w:r>
      <w:bookmarkStart w:id="45" w:name="_GoBack"/>
      <w:bookmarkEnd w:id="45"/>
      <w:r>
        <w:rPr>
          <w:rFonts w:hint="eastAsia"/>
        </w:rPr>
        <w:t>地环境、整地施肥、播种、保苗</w:t>
      </w:r>
      <w:r w:rsidR="00CE79AE">
        <w:rPr>
          <w:rFonts w:hint="eastAsia"/>
        </w:rPr>
        <w:t>、</w:t>
      </w:r>
      <w:r>
        <w:rPr>
          <w:rFonts w:hint="eastAsia"/>
        </w:rPr>
        <w:t>病虫害防治</w:t>
      </w:r>
      <w:r w:rsidR="00CE79AE">
        <w:rPr>
          <w:rFonts w:hint="eastAsia"/>
        </w:rPr>
        <w:t>和档案管理等主要环节的技术要求</w:t>
      </w:r>
      <w:r>
        <w:rPr>
          <w:rFonts w:hint="eastAsia"/>
        </w:rPr>
        <w:t>。</w:t>
      </w:r>
    </w:p>
    <w:p w:rsidR="008B0C9C" w:rsidRDefault="00852DCC" w:rsidP="00852DCC">
      <w:pPr>
        <w:pStyle w:val="affff6"/>
        <w:ind w:firstLine="420"/>
      </w:pPr>
      <w:r>
        <w:rPr>
          <w:rFonts w:hint="eastAsia"/>
        </w:rPr>
        <w:t>本文件适用于冷凉区菜豆的播种和保苗。</w:t>
      </w:r>
    </w:p>
    <w:p w:rsidR="00E2552F" w:rsidRDefault="00E2552F" w:rsidP="00A77CCB">
      <w:pPr>
        <w:pStyle w:val="affc"/>
        <w:spacing w:before="312" w:after="312"/>
      </w:pPr>
      <w:bookmarkStart w:id="46" w:name="_Toc26718931"/>
      <w:bookmarkStart w:id="47" w:name="_Toc26986531"/>
      <w:bookmarkStart w:id="48" w:name="_Toc26986772"/>
      <w:bookmarkStart w:id="49" w:name="_Toc97191424"/>
      <w:bookmarkStart w:id="50" w:name="_Toc181021237"/>
      <w:bookmarkStart w:id="51" w:name="_Toc181021267"/>
      <w:bookmarkStart w:id="52" w:name="_Toc181021290"/>
      <w:r>
        <w:rPr>
          <w:rFonts w:hint="eastAsia"/>
        </w:rPr>
        <w:t>规范性引用文件</w:t>
      </w:r>
      <w:bookmarkEnd w:id="40"/>
      <w:bookmarkEnd w:id="41"/>
      <w:bookmarkEnd w:id="42"/>
      <w:bookmarkEnd w:id="43"/>
      <w:bookmarkEnd w:id="44"/>
      <w:bookmarkEnd w:id="46"/>
      <w:bookmarkEnd w:id="47"/>
      <w:bookmarkEnd w:id="48"/>
      <w:bookmarkEnd w:id="49"/>
      <w:bookmarkEnd w:id="50"/>
      <w:bookmarkEnd w:id="51"/>
      <w:bookmarkEnd w:id="52"/>
    </w:p>
    <w:sdt>
      <w:sdtPr>
        <w:rPr>
          <w:rFonts w:hint="eastAsia"/>
        </w:rPr>
        <w:id w:val="715848253"/>
        <w:placeholder>
          <w:docPart w:val="D509E651509842B1A3D1266D186C58D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852DCC" w:rsidRPr="00243A7D" w:rsidRDefault="00852DCC" w:rsidP="00243A7D">
      <w:pPr>
        <w:pStyle w:val="affff6"/>
        <w:ind w:firstLine="420"/>
        <w:rPr>
          <w:rFonts w:ascii="Times New Roman"/>
        </w:rPr>
      </w:pPr>
      <w:r w:rsidRPr="00243A7D">
        <w:rPr>
          <w:rFonts w:ascii="Times New Roman"/>
        </w:rPr>
        <w:t>GB/T 8321</w:t>
      </w:r>
      <w:r w:rsidRPr="00243A7D">
        <w:rPr>
          <w:rFonts w:ascii="Times New Roman"/>
        </w:rPr>
        <w:t>（所有部分）</w:t>
      </w:r>
      <w:r w:rsidRPr="00243A7D">
        <w:rPr>
          <w:rFonts w:ascii="Times New Roman"/>
        </w:rPr>
        <w:t xml:space="preserve"> </w:t>
      </w:r>
      <w:r w:rsidRPr="00243A7D">
        <w:rPr>
          <w:rFonts w:ascii="Times New Roman"/>
        </w:rPr>
        <w:t>农药合理使用准则</w:t>
      </w:r>
    </w:p>
    <w:p w:rsidR="00852DCC" w:rsidRPr="00243A7D" w:rsidRDefault="00852DCC" w:rsidP="00243A7D">
      <w:pPr>
        <w:pStyle w:val="affff6"/>
        <w:ind w:firstLine="420"/>
        <w:rPr>
          <w:rFonts w:ascii="Times New Roman"/>
        </w:rPr>
      </w:pPr>
      <w:r w:rsidRPr="00243A7D">
        <w:rPr>
          <w:rFonts w:ascii="Times New Roman"/>
        </w:rPr>
        <w:t xml:space="preserve">GB 13735 </w:t>
      </w:r>
      <w:r w:rsidRPr="00243A7D">
        <w:rPr>
          <w:rFonts w:ascii="Times New Roman"/>
        </w:rPr>
        <w:t>聚乙烯吹塑农用地面覆盖薄膜</w:t>
      </w:r>
    </w:p>
    <w:p w:rsidR="00852DCC" w:rsidRPr="00243A7D" w:rsidRDefault="00852DCC" w:rsidP="00243A7D">
      <w:pPr>
        <w:pStyle w:val="affff6"/>
        <w:ind w:firstLine="420"/>
        <w:rPr>
          <w:rFonts w:ascii="Times New Roman"/>
        </w:rPr>
      </w:pPr>
      <w:r w:rsidRPr="00243A7D">
        <w:rPr>
          <w:rFonts w:ascii="Times New Roman"/>
        </w:rPr>
        <w:t xml:space="preserve">GB/T 15671 </w:t>
      </w:r>
      <w:r w:rsidRPr="00243A7D">
        <w:rPr>
          <w:rFonts w:ascii="Times New Roman"/>
        </w:rPr>
        <w:t>农作物薄膜包衣种子技术条件</w:t>
      </w:r>
    </w:p>
    <w:p w:rsidR="00852DCC" w:rsidRPr="00243A7D" w:rsidRDefault="00852DCC" w:rsidP="00243A7D">
      <w:pPr>
        <w:pStyle w:val="affff6"/>
        <w:ind w:firstLine="420"/>
        <w:rPr>
          <w:rFonts w:ascii="Times New Roman"/>
        </w:rPr>
      </w:pPr>
      <w:r w:rsidRPr="00243A7D">
        <w:rPr>
          <w:rFonts w:ascii="Times New Roman"/>
        </w:rPr>
        <w:t xml:space="preserve">GB/T 35795 </w:t>
      </w:r>
      <w:r w:rsidRPr="00243A7D">
        <w:rPr>
          <w:rFonts w:ascii="Times New Roman"/>
        </w:rPr>
        <w:t>全生物降解农用地面覆盖薄膜</w:t>
      </w:r>
    </w:p>
    <w:p w:rsidR="00852DCC" w:rsidRPr="00243A7D" w:rsidRDefault="00852DCC" w:rsidP="00243A7D">
      <w:pPr>
        <w:pStyle w:val="affff6"/>
        <w:ind w:firstLine="420"/>
        <w:rPr>
          <w:rFonts w:ascii="Times New Roman"/>
        </w:rPr>
      </w:pPr>
      <w:r w:rsidRPr="00243A7D">
        <w:rPr>
          <w:rFonts w:ascii="Times New Roman"/>
        </w:rPr>
        <w:t xml:space="preserve">NY/T 496 </w:t>
      </w:r>
      <w:r w:rsidRPr="00243A7D">
        <w:rPr>
          <w:rFonts w:ascii="Times New Roman"/>
        </w:rPr>
        <w:t>肥料合理使用准则</w:t>
      </w:r>
      <w:r w:rsidRPr="00243A7D">
        <w:rPr>
          <w:rFonts w:ascii="Times New Roman"/>
        </w:rPr>
        <w:t xml:space="preserve"> </w:t>
      </w:r>
      <w:r w:rsidRPr="00243A7D">
        <w:rPr>
          <w:rFonts w:ascii="Times New Roman"/>
        </w:rPr>
        <w:t>通则</w:t>
      </w:r>
    </w:p>
    <w:p w:rsidR="00852DCC" w:rsidRPr="00243A7D" w:rsidRDefault="00852DCC" w:rsidP="00243A7D">
      <w:pPr>
        <w:pStyle w:val="affff6"/>
        <w:ind w:firstLine="420"/>
        <w:rPr>
          <w:rFonts w:ascii="Times New Roman"/>
        </w:rPr>
      </w:pPr>
      <w:r w:rsidRPr="00243A7D">
        <w:rPr>
          <w:rFonts w:ascii="Times New Roman"/>
        </w:rPr>
        <w:t xml:space="preserve">NY/T 1143 </w:t>
      </w:r>
      <w:r w:rsidRPr="00243A7D">
        <w:rPr>
          <w:rFonts w:ascii="Times New Roman"/>
        </w:rPr>
        <w:t>播种机质量评价技术规范</w:t>
      </w:r>
    </w:p>
    <w:p w:rsidR="00852DCC" w:rsidRPr="00243A7D" w:rsidRDefault="00852DCC" w:rsidP="00243A7D">
      <w:pPr>
        <w:pStyle w:val="affff6"/>
        <w:ind w:firstLine="420"/>
        <w:rPr>
          <w:rFonts w:ascii="Times New Roman"/>
        </w:rPr>
      </w:pPr>
      <w:r w:rsidRPr="00243A7D">
        <w:rPr>
          <w:rFonts w:ascii="Times New Roman"/>
        </w:rPr>
        <w:t xml:space="preserve">NY/T 1868  </w:t>
      </w:r>
      <w:r w:rsidRPr="00243A7D">
        <w:rPr>
          <w:rFonts w:ascii="Times New Roman"/>
        </w:rPr>
        <w:t>肥料合理使用准则</w:t>
      </w:r>
      <w:r w:rsidRPr="00243A7D">
        <w:rPr>
          <w:rFonts w:ascii="Times New Roman"/>
        </w:rPr>
        <w:t xml:space="preserve"> </w:t>
      </w:r>
      <w:r w:rsidRPr="00243A7D">
        <w:rPr>
          <w:rFonts w:ascii="Times New Roman"/>
        </w:rPr>
        <w:t>有机肥料</w:t>
      </w:r>
    </w:p>
    <w:p w:rsidR="00AA6EC9" w:rsidRPr="00243A7D" w:rsidRDefault="00852DCC" w:rsidP="00243A7D">
      <w:pPr>
        <w:pStyle w:val="affff6"/>
        <w:ind w:firstLine="420"/>
        <w:rPr>
          <w:rFonts w:ascii="Times New Roman"/>
        </w:rPr>
      </w:pPr>
      <w:r w:rsidRPr="00243A7D">
        <w:rPr>
          <w:rFonts w:ascii="Times New Roman"/>
        </w:rPr>
        <w:t xml:space="preserve">NY 2619 </w:t>
      </w:r>
      <w:r w:rsidRPr="00243A7D">
        <w:rPr>
          <w:rFonts w:ascii="Times New Roman"/>
        </w:rPr>
        <w:t>瓜菜作物种子</w:t>
      </w:r>
      <w:r w:rsidRPr="00243A7D">
        <w:rPr>
          <w:rFonts w:ascii="Times New Roman"/>
        </w:rPr>
        <w:t xml:space="preserve"> </w:t>
      </w:r>
      <w:r w:rsidRPr="00243A7D">
        <w:rPr>
          <w:rFonts w:ascii="Times New Roman"/>
        </w:rPr>
        <w:t>豆类</w:t>
      </w:r>
      <w:r w:rsidRPr="00243A7D">
        <w:rPr>
          <w:rFonts w:ascii="Times New Roman"/>
        </w:rPr>
        <w:t>(</w:t>
      </w:r>
      <w:r w:rsidRPr="00243A7D">
        <w:rPr>
          <w:rFonts w:ascii="Times New Roman"/>
        </w:rPr>
        <w:t>菜豆、长豇豆、豌豆</w:t>
      </w:r>
      <w:r w:rsidRPr="00243A7D">
        <w:rPr>
          <w:rFonts w:ascii="Times New Roman"/>
        </w:rPr>
        <w:t>)</w:t>
      </w:r>
    </w:p>
    <w:p w:rsidR="00B265BC" w:rsidRPr="00E030F9" w:rsidRDefault="00FD59EB" w:rsidP="00FD59EB">
      <w:pPr>
        <w:pStyle w:val="affc"/>
        <w:spacing w:before="312" w:after="312"/>
      </w:pPr>
      <w:bookmarkStart w:id="53" w:name="_Toc97191425"/>
      <w:bookmarkStart w:id="54" w:name="_Toc181021238"/>
      <w:bookmarkStart w:id="55" w:name="_Toc181021268"/>
      <w:bookmarkStart w:id="56" w:name="_Toc181021291"/>
      <w:r>
        <w:rPr>
          <w:rFonts w:hint="eastAsia"/>
          <w:szCs w:val="21"/>
        </w:rPr>
        <w:t>术语和定义</w:t>
      </w:r>
      <w:bookmarkEnd w:id="53"/>
      <w:bookmarkEnd w:id="54"/>
      <w:bookmarkEnd w:id="55"/>
      <w:bookmarkEnd w:id="56"/>
    </w:p>
    <w:bookmarkStart w:id="57" w:name="_Toc26986532" w:displacedByCustomXml="next"/>
    <w:bookmarkEnd w:id="57" w:displacedByCustomXml="next"/>
    <w:sdt>
      <w:sdtPr>
        <w:id w:val="-1909835108"/>
        <w:placeholder>
          <w:docPart w:val="B2513C7A76B4436CAF1FB4101B835EF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852DCC" w:rsidP="00BA263B">
          <w:pPr>
            <w:pStyle w:val="affff6"/>
            <w:ind w:firstLine="420"/>
          </w:pPr>
          <w:r>
            <w:t>下列术语和定义适用于本文件。</w:t>
          </w:r>
        </w:p>
      </w:sdtContent>
    </w:sdt>
    <w:p w:rsidR="001D212F" w:rsidRDefault="00852DCC" w:rsidP="00852DCC">
      <w:pPr>
        <w:pStyle w:val="affffffffffe"/>
        <w:ind w:left="420" w:hangingChars="200" w:hanging="420"/>
        <w:rPr>
          <w:rFonts w:ascii="黑体" w:eastAsia="黑体" w:hAnsi="黑体"/>
        </w:rPr>
      </w:pPr>
      <w:r w:rsidRPr="00852DCC">
        <w:rPr>
          <w:rFonts w:ascii="黑体" w:eastAsia="黑体" w:hAnsi="黑体"/>
        </w:rPr>
        <w:br/>
      </w:r>
      <w:r>
        <w:rPr>
          <w:rFonts w:ascii="黑体" w:eastAsia="黑体" w:hAnsi="黑体"/>
        </w:rPr>
        <w:t>冷凉区</w:t>
      </w:r>
    </w:p>
    <w:p w:rsidR="00852DCC" w:rsidRPr="006C37A4" w:rsidRDefault="00852DCC" w:rsidP="00852DCC">
      <w:pPr>
        <w:pStyle w:val="affff6"/>
        <w:ind w:firstLine="420"/>
        <w:rPr>
          <w:rFonts w:ascii="Times New Roman"/>
        </w:rPr>
      </w:pPr>
      <w:r w:rsidRPr="006C37A4">
        <w:rPr>
          <w:rFonts w:ascii="Times New Roman"/>
        </w:rPr>
        <w:t>海拔</w:t>
      </w:r>
      <w:r w:rsidRPr="006C37A4">
        <w:rPr>
          <w:rFonts w:ascii="Times New Roman"/>
        </w:rPr>
        <w:t>800 m</w:t>
      </w:r>
      <w:r w:rsidRPr="006C37A4">
        <w:rPr>
          <w:rFonts w:ascii="Times New Roman"/>
        </w:rPr>
        <w:t>以上的高原和丘陵山区，昼夜温差大，夏季凉爽，</w:t>
      </w:r>
      <w:r w:rsidRPr="006C37A4">
        <w:rPr>
          <w:rFonts w:ascii="Times New Roman"/>
        </w:rPr>
        <w:t>7</w:t>
      </w:r>
      <w:r w:rsidRPr="006C37A4">
        <w:rPr>
          <w:rFonts w:ascii="Times New Roman"/>
        </w:rPr>
        <w:t>月份平均气温</w:t>
      </w:r>
      <w:r w:rsidRPr="006C37A4">
        <w:rPr>
          <w:rFonts w:ascii="Times New Roman"/>
        </w:rPr>
        <w:t>≤ 25 ℃</w:t>
      </w:r>
      <w:r w:rsidRPr="006C37A4">
        <w:rPr>
          <w:rFonts w:ascii="Times New Roman"/>
        </w:rPr>
        <w:t>的区域。</w:t>
      </w:r>
    </w:p>
    <w:p w:rsidR="00CD561D" w:rsidRDefault="00852DCC" w:rsidP="00852DCC">
      <w:pPr>
        <w:pStyle w:val="affc"/>
        <w:spacing w:before="312" w:after="312"/>
      </w:pPr>
      <w:bookmarkStart w:id="58" w:name="_Toc181021239"/>
      <w:bookmarkStart w:id="59" w:name="_Toc181021269"/>
      <w:bookmarkStart w:id="60" w:name="_Toc181021292"/>
      <w:r>
        <w:t>产地环境</w:t>
      </w:r>
      <w:bookmarkEnd w:id="58"/>
      <w:bookmarkEnd w:id="59"/>
      <w:bookmarkEnd w:id="60"/>
    </w:p>
    <w:p w:rsidR="00CD561D" w:rsidRDefault="00852DCC" w:rsidP="00CD561D">
      <w:pPr>
        <w:pStyle w:val="affff6"/>
        <w:ind w:firstLine="420"/>
      </w:pPr>
      <w:r w:rsidRPr="00852DCC">
        <w:rPr>
          <w:rFonts w:hint="eastAsia"/>
        </w:rPr>
        <w:t>选择土层深厚、疏松肥沃、排水良好，二年内未种过豆科作物的砂质壤土或壤土。</w:t>
      </w:r>
    </w:p>
    <w:p w:rsidR="00852DCC" w:rsidRDefault="00852DCC" w:rsidP="00852DCC">
      <w:pPr>
        <w:pStyle w:val="affc"/>
        <w:spacing w:before="312" w:after="312"/>
      </w:pPr>
      <w:bookmarkStart w:id="61" w:name="_Toc181021240"/>
      <w:bookmarkStart w:id="62" w:name="_Toc181021270"/>
      <w:bookmarkStart w:id="63" w:name="_Toc181021293"/>
      <w:r>
        <w:rPr>
          <w:rFonts w:hint="eastAsia"/>
        </w:rPr>
        <w:t>整地施肥</w:t>
      </w:r>
      <w:bookmarkEnd w:id="61"/>
      <w:bookmarkEnd w:id="62"/>
      <w:bookmarkEnd w:id="63"/>
    </w:p>
    <w:p w:rsidR="00852DCC" w:rsidRDefault="00852DCC" w:rsidP="00852DCC">
      <w:pPr>
        <w:pStyle w:val="affd"/>
        <w:spacing w:before="156" w:after="156"/>
      </w:pPr>
      <w:bookmarkStart w:id="64" w:name="_Toc181021241"/>
      <w:bookmarkStart w:id="65" w:name="_Toc181021271"/>
      <w:r>
        <w:rPr>
          <w:rFonts w:hint="eastAsia"/>
        </w:rPr>
        <w:t>整地</w:t>
      </w:r>
      <w:bookmarkEnd w:id="64"/>
      <w:bookmarkEnd w:id="65"/>
    </w:p>
    <w:p w:rsidR="00852DCC" w:rsidRPr="006C37A4" w:rsidRDefault="00852DCC" w:rsidP="00CD561D">
      <w:pPr>
        <w:pStyle w:val="affff6"/>
        <w:ind w:firstLine="420"/>
        <w:rPr>
          <w:rFonts w:ascii="Times New Roman"/>
        </w:rPr>
      </w:pPr>
      <w:r w:rsidRPr="00852DCC">
        <w:rPr>
          <w:rFonts w:hint="eastAsia"/>
        </w:rPr>
        <w:t>前茬作物收获后施足底肥及时耕翻，耕深</w:t>
      </w:r>
      <w:r w:rsidRPr="006C37A4">
        <w:rPr>
          <w:rFonts w:ascii="Times New Roman"/>
        </w:rPr>
        <w:t>25 cm</w:t>
      </w:r>
      <w:r w:rsidRPr="006C37A4">
        <w:rPr>
          <w:rFonts w:ascii="Times New Roman"/>
        </w:rPr>
        <w:t>～</w:t>
      </w:r>
      <w:r w:rsidRPr="006C37A4">
        <w:rPr>
          <w:rFonts w:ascii="Times New Roman"/>
        </w:rPr>
        <w:t>30 c</w:t>
      </w:r>
      <w:r w:rsidRPr="00852DCC">
        <w:rPr>
          <w:rFonts w:hint="eastAsia"/>
        </w:rPr>
        <w:t>m</w:t>
      </w:r>
      <w:r w:rsidRPr="006C37A4">
        <w:rPr>
          <w:rFonts w:ascii="Times New Roman"/>
        </w:rPr>
        <w:t>，耕后耙平耱细，保墒过冬。春季不宜耕翻，早春顶凌和雨后及时耙耱保墒。</w:t>
      </w:r>
    </w:p>
    <w:p w:rsidR="00852DCC" w:rsidRDefault="00852DCC" w:rsidP="00852DCC">
      <w:pPr>
        <w:pStyle w:val="affd"/>
        <w:spacing w:before="156" w:after="156"/>
      </w:pPr>
      <w:bookmarkStart w:id="66" w:name="_Toc181021242"/>
      <w:bookmarkStart w:id="67" w:name="_Toc181021272"/>
      <w:r>
        <w:rPr>
          <w:rFonts w:hint="eastAsia"/>
        </w:rPr>
        <w:t>施肥</w:t>
      </w:r>
      <w:bookmarkEnd w:id="66"/>
      <w:bookmarkEnd w:id="67"/>
    </w:p>
    <w:p w:rsidR="00852DCC" w:rsidRDefault="00852DCC" w:rsidP="00CD561D">
      <w:pPr>
        <w:pStyle w:val="affff6"/>
        <w:ind w:firstLine="420"/>
      </w:pPr>
      <w:r w:rsidRPr="00852DCC">
        <w:rPr>
          <w:rFonts w:hint="eastAsia"/>
        </w:rPr>
        <w:lastRenderedPageBreak/>
        <w:t>结合秋整地施入</w:t>
      </w:r>
      <w:r w:rsidRPr="006C37A4">
        <w:rPr>
          <w:rFonts w:ascii="Times New Roman"/>
        </w:rPr>
        <w:t>基肥，每</w:t>
      </w:r>
      <w:r w:rsidRPr="006C37A4">
        <w:rPr>
          <w:rFonts w:ascii="Times New Roman"/>
        </w:rPr>
        <w:t>666.7 m</w:t>
      </w:r>
      <w:r w:rsidRPr="006C37A4">
        <w:rPr>
          <w:rFonts w:ascii="Times New Roman"/>
          <w:vertAlign w:val="superscript"/>
        </w:rPr>
        <w:t>2</w:t>
      </w:r>
      <w:r w:rsidRPr="006C37A4">
        <w:rPr>
          <w:rFonts w:ascii="Times New Roman"/>
        </w:rPr>
        <w:t>施腐熟有机肥</w:t>
      </w:r>
      <w:r w:rsidRPr="006C37A4">
        <w:rPr>
          <w:rFonts w:ascii="Times New Roman"/>
        </w:rPr>
        <w:t>3000 kg</w:t>
      </w:r>
      <w:r w:rsidRPr="006C37A4">
        <w:rPr>
          <w:rFonts w:ascii="Times New Roman"/>
        </w:rPr>
        <w:t>～</w:t>
      </w:r>
      <w:r w:rsidRPr="006C37A4">
        <w:rPr>
          <w:rFonts w:ascii="Times New Roman"/>
        </w:rPr>
        <w:t>4000 kg</w:t>
      </w:r>
      <w:r w:rsidRPr="006C37A4">
        <w:rPr>
          <w:rFonts w:ascii="Times New Roman"/>
        </w:rPr>
        <w:t>、氮（</w:t>
      </w:r>
      <w:r w:rsidRPr="006C37A4">
        <w:rPr>
          <w:rFonts w:ascii="Times New Roman"/>
        </w:rPr>
        <w:t>N</w:t>
      </w:r>
      <w:r w:rsidRPr="006C37A4">
        <w:rPr>
          <w:rFonts w:ascii="Times New Roman"/>
        </w:rPr>
        <w:t>）</w:t>
      </w:r>
      <w:r w:rsidRPr="006C37A4">
        <w:rPr>
          <w:rFonts w:ascii="Times New Roman"/>
        </w:rPr>
        <w:t>7 kg</w:t>
      </w:r>
      <w:r w:rsidRPr="006C37A4">
        <w:rPr>
          <w:rFonts w:ascii="Times New Roman"/>
        </w:rPr>
        <w:t>～</w:t>
      </w:r>
      <w:r w:rsidRPr="006C37A4">
        <w:rPr>
          <w:rFonts w:ascii="Times New Roman"/>
        </w:rPr>
        <w:t>10 kg</w:t>
      </w:r>
      <w:r w:rsidRPr="006C37A4">
        <w:rPr>
          <w:rFonts w:ascii="Times New Roman"/>
        </w:rPr>
        <w:t>、磷（</w:t>
      </w:r>
      <w:r w:rsidRPr="006C37A4">
        <w:rPr>
          <w:rFonts w:ascii="Times New Roman"/>
        </w:rPr>
        <w:t>P</w:t>
      </w:r>
      <w:r w:rsidRPr="006C37A4">
        <w:rPr>
          <w:rFonts w:ascii="Times New Roman"/>
          <w:vertAlign w:val="subscript"/>
        </w:rPr>
        <w:t>2</w:t>
      </w:r>
      <w:r w:rsidRPr="006C37A4">
        <w:rPr>
          <w:rFonts w:ascii="Times New Roman"/>
        </w:rPr>
        <w:t>O</w:t>
      </w:r>
      <w:r w:rsidRPr="006C37A4">
        <w:rPr>
          <w:rFonts w:ascii="Times New Roman"/>
          <w:vertAlign w:val="subscript"/>
        </w:rPr>
        <w:t>5</w:t>
      </w:r>
      <w:r w:rsidRPr="006C37A4">
        <w:rPr>
          <w:rFonts w:ascii="Times New Roman"/>
        </w:rPr>
        <w:t>）</w:t>
      </w:r>
      <w:r w:rsidRPr="006C37A4">
        <w:rPr>
          <w:rFonts w:ascii="Times New Roman"/>
        </w:rPr>
        <w:t>5 kg</w:t>
      </w:r>
      <w:r w:rsidRPr="006C37A4">
        <w:rPr>
          <w:rFonts w:ascii="Times New Roman"/>
        </w:rPr>
        <w:t>～</w:t>
      </w:r>
      <w:r w:rsidRPr="006C37A4">
        <w:rPr>
          <w:rFonts w:ascii="Times New Roman"/>
        </w:rPr>
        <w:t>7 kg</w:t>
      </w:r>
      <w:r w:rsidRPr="006C37A4">
        <w:rPr>
          <w:rFonts w:ascii="Times New Roman"/>
        </w:rPr>
        <w:t>、钾（</w:t>
      </w:r>
      <w:r w:rsidRPr="006C37A4">
        <w:rPr>
          <w:rFonts w:ascii="Times New Roman"/>
        </w:rPr>
        <w:t>K</w:t>
      </w:r>
      <w:r w:rsidRPr="006C37A4">
        <w:rPr>
          <w:rFonts w:ascii="Times New Roman"/>
          <w:vertAlign w:val="subscript"/>
        </w:rPr>
        <w:t>2</w:t>
      </w:r>
      <w:r w:rsidRPr="006C37A4">
        <w:rPr>
          <w:rFonts w:ascii="Times New Roman"/>
        </w:rPr>
        <w:t>O</w:t>
      </w:r>
      <w:r w:rsidRPr="006C37A4">
        <w:rPr>
          <w:rFonts w:ascii="Times New Roman"/>
        </w:rPr>
        <w:t>）</w:t>
      </w:r>
      <w:r w:rsidRPr="006C37A4">
        <w:rPr>
          <w:rFonts w:ascii="Times New Roman"/>
        </w:rPr>
        <w:t>12 kg</w:t>
      </w:r>
      <w:r w:rsidRPr="006C37A4">
        <w:rPr>
          <w:rFonts w:ascii="Times New Roman"/>
        </w:rPr>
        <w:t>～</w:t>
      </w:r>
      <w:r w:rsidRPr="006C37A4">
        <w:rPr>
          <w:rFonts w:ascii="Times New Roman"/>
        </w:rPr>
        <w:t>15 kg</w:t>
      </w:r>
      <w:r w:rsidRPr="006C37A4">
        <w:rPr>
          <w:rFonts w:ascii="Times New Roman"/>
        </w:rPr>
        <w:t>。肥料使用符合</w:t>
      </w:r>
      <w:r w:rsidRPr="006C37A4">
        <w:rPr>
          <w:rFonts w:ascii="Times New Roman"/>
        </w:rPr>
        <w:t>NY/T 1868</w:t>
      </w:r>
      <w:r w:rsidRPr="006C37A4">
        <w:rPr>
          <w:rFonts w:ascii="Times New Roman"/>
        </w:rPr>
        <w:t>和</w:t>
      </w:r>
      <w:r w:rsidRPr="006C37A4">
        <w:rPr>
          <w:rFonts w:ascii="Times New Roman"/>
        </w:rPr>
        <w:t>NY/T 496</w:t>
      </w:r>
      <w:r w:rsidRPr="006C37A4">
        <w:rPr>
          <w:rFonts w:ascii="Times New Roman"/>
        </w:rPr>
        <w:t>的规定。</w:t>
      </w:r>
    </w:p>
    <w:p w:rsidR="00852DCC" w:rsidRDefault="00852DCC" w:rsidP="00852DCC">
      <w:pPr>
        <w:pStyle w:val="affc"/>
        <w:spacing w:before="312" w:after="312"/>
      </w:pPr>
      <w:bookmarkStart w:id="68" w:name="_Toc181021243"/>
      <w:bookmarkStart w:id="69" w:name="_Toc181021273"/>
      <w:bookmarkStart w:id="70" w:name="_Toc181021294"/>
      <w:r>
        <w:rPr>
          <w:rFonts w:hint="eastAsia"/>
        </w:rPr>
        <w:t>播种</w:t>
      </w:r>
      <w:bookmarkEnd w:id="68"/>
      <w:bookmarkEnd w:id="69"/>
      <w:bookmarkEnd w:id="70"/>
    </w:p>
    <w:p w:rsidR="00852DCC" w:rsidRDefault="00852DCC" w:rsidP="00852DCC">
      <w:pPr>
        <w:pStyle w:val="affd"/>
        <w:spacing w:before="156" w:after="156"/>
      </w:pPr>
      <w:bookmarkStart w:id="71" w:name="_Toc181021244"/>
      <w:bookmarkStart w:id="72" w:name="_Toc181021274"/>
      <w:r>
        <w:rPr>
          <w:rFonts w:hint="eastAsia"/>
        </w:rPr>
        <w:t>品种选择</w:t>
      </w:r>
      <w:bookmarkEnd w:id="71"/>
      <w:bookmarkEnd w:id="72"/>
    </w:p>
    <w:p w:rsidR="00852DCC" w:rsidRPr="00852DCC" w:rsidRDefault="00852DCC" w:rsidP="00CD561D">
      <w:pPr>
        <w:pStyle w:val="affff6"/>
        <w:ind w:firstLine="420"/>
      </w:pPr>
      <w:r w:rsidRPr="00852DCC">
        <w:rPr>
          <w:rFonts w:hint="eastAsia"/>
        </w:rPr>
        <w:t>选用通过适宜本生态区种植的优质、高产蔓生型菜豆品</w:t>
      </w:r>
      <w:r w:rsidRPr="006C37A4">
        <w:rPr>
          <w:rFonts w:ascii="Times New Roman"/>
        </w:rPr>
        <w:t>种。种子质量应符合</w:t>
      </w:r>
      <w:r w:rsidRPr="006C37A4">
        <w:rPr>
          <w:rFonts w:ascii="Times New Roman"/>
        </w:rPr>
        <w:t>NY 2619</w:t>
      </w:r>
      <w:r w:rsidRPr="006C37A4">
        <w:rPr>
          <w:rFonts w:ascii="Times New Roman"/>
        </w:rPr>
        <w:t>的规定</w:t>
      </w:r>
      <w:r w:rsidRPr="00852DCC">
        <w:rPr>
          <w:rFonts w:hint="eastAsia"/>
        </w:rPr>
        <w:t>。</w:t>
      </w:r>
    </w:p>
    <w:p w:rsidR="00852DCC" w:rsidRDefault="00852DCC" w:rsidP="00852DCC">
      <w:pPr>
        <w:pStyle w:val="affd"/>
        <w:spacing w:before="156" w:after="156"/>
      </w:pPr>
      <w:bookmarkStart w:id="73" w:name="_Toc181021245"/>
      <w:bookmarkStart w:id="74" w:name="_Toc181021275"/>
      <w:r>
        <w:rPr>
          <w:rFonts w:hint="eastAsia"/>
        </w:rPr>
        <w:t>地膜选择</w:t>
      </w:r>
      <w:bookmarkEnd w:id="73"/>
      <w:bookmarkEnd w:id="74"/>
    </w:p>
    <w:p w:rsidR="00852DCC" w:rsidRPr="006C37A4" w:rsidRDefault="00852DCC" w:rsidP="00CD561D">
      <w:pPr>
        <w:pStyle w:val="affff6"/>
        <w:ind w:firstLine="420"/>
        <w:rPr>
          <w:rFonts w:ascii="Times New Roman"/>
        </w:rPr>
      </w:pPr>
      <w:r w:rsidRPr="00852DCC">
        <w:rPr>
          <w:rFonts w:hint="eastAsia"/>
        </w:rPr>
        <w:t>选用幅</w:t>
      </w:r>
      <w:r w:rsidRPr="006C37A4">
        <w:rPr>
          <w:rFonts w:ascii="Times New Roman"/>
        </w:rPr>
        <w:t>宽</w:t>
      </w:r>
      <w:r w:rsidRPr="006C37A4">
        <w:rPr>
          <w:rFonts w:ascii="Times New Roman"/>
        </w:rPr>
        <w:t>80</w:t>
      </w:r>
      <w:r w:rsidRPr="006C37A4">
        <w:rPr>
          <w:rFonts w:ascii="Times New Roman"/>
        </w:rPr>
        <w:t>～</w:t>
      </w:r>
      <w:r w:rsidRPr="006C37A4">
        <w:rPr>
          <w:rFonts w:ascii="Times New Roman"/>
        </w:rPr>
        <w:t>90 cm</w:t>
      </w:r>
      <w:r w:rsidRPr="006C37A4">
        <w:rPr>
          <w:rFonts w:ascii="Times New Roman"/>
        </w:rPr>
        <w:t>，厚度</w:t>
      </w:r>
      <w:r w:rsidRPr="006C37A4">
        <w:rPr>
          <w:rFonts w:ascii="Times New Roman"/>
        </w:rPr>
        <w:t>0.01 mm</w:t>
      </w:r>
      <w:r w:rsidRPr="006C37A4">
        <w:rPr>
          <w:rFonts w:ascii="Times New Roman"/>
        </w:rPr>
        <w:t>的普通聚乙烯地膜或厚度</w:t>
      </w:r>
      <w:r w:rsidRPr="006C37A4">
        <w:rPr>
          <w:rFonts w:ascii="Times New Roman"/>
        </w:rPr>
        <w:t>0.01 mm</w:t>
      </w:r>
      <w:r w:rsidRPr="006C37A4">
        <w:rPr>
          <w:rFonts w:ascii="Times New Roman"/>
        </w:rPr>
        <w:t>的全生物降解地膜。普通聚乙烯地膜每</w:t>
      </w:r>
      <w:r w:rsidRPr="006C37A4">
        <w:rPr>
          <w:rFonts w:ascii="Times New Roman"/>
        </w:rPr>
        <w:t>666.7 m</w:t>
      </w:r>
      <w:r w:rsidRPr="004E5398">
        <w:rPr>
          <w:rFonts w:ascii="Times New Roman"/>
          <w:vertAlign w:val="superscript"/>
        </w:rPr>
        <w:t>2</w:t>
      </w:r>
      <w:r w:rsidRPr="006C37A4">
        <w:rPr>
          <w:rFonts w:ascii="Times New Roman"/>
        </w:rPr>
        <w:t>用量</w:t>
      </w:r>
      <w:r w:rsidRPr="006C37A4">
        <w:rPr>
          <w:rFonts w:ascii="Times New Roman"/>
        </w:rPr>
        <w:t>3.0 kg</w:t>
      </w:r>
      <w:r w:rsidRPr="006C37A4">
        <w:rPr>
          <w:rFonts w:ascii="Times New Roman"/>
        </w:rPr>
        <w:t>～</w:t>
      </w:r>
      <w:r w:rsidRPr="006C37A4">
        <w:rPr>
          <w:rFonts w:ascii="Times New Roman"/>
        </w:rPr>
        <w:t>3.5 kg</w:t>
      </w:r>
      <w:r w:rsidRPr="006C37A4">
        <w:rPr>
          <w:rFonts w:ascii="Times New Roman"/>
        </w:rPr>
        <w:t>，全生物降解地膜每</w:t>
      </w:r>
      <w:r w:rsidRPr="006C37A4">
        <w:rPr>
          <w:rFonts w:ascii="Times New Roman"/>
        </w:rPr>
        <w:t>666.7 m</w:t>
      </w:r>
      <w:r w:rsidRPr="004E5398">
        <w:rPr>
          <w:rFonts w:ascii="Times New Roman"/>
          <w:vertAlign w:val="superscript"/>
        </w:rPr>
        <w:t>2</w:t>
      </w:r>
      <w:r w:rsidRPr="006C37A4">
        <w:rPr>
          <w:rFonts w:ascii="Times New Roman"/>
        </w:rPr>
        <w:t>用量</w:t>
      </w:r>
      <w:r w:rsidRPr="006C37A4">
        <w:rPr>
          <w:rFonts w:ascii="Times New Roman"/>
        </w:rPr>
        <w:t>4.0 kg</w:t>
      </w:r>
      <w:r w:rsidRPr="006C37A4">
        <w:rPr>
          <w:rFonts w:ascii="Times New Roman"/>
        </w:rPr>
        <w:t>～</w:t>
      </w:r>
      <w:r w:rsidRPr="006C37A4">
        <w:rPr>
          <w:rFonts w:ascii="Times New Roman"/>
        </w:rPr>
        <w:t>4.5 kg</w:t>
      </w:r>
      <w:r w:rsidRPr="006C37A4">
        <w:rPr>
          <w:rFonts w:ascii="Times New Roman"/>
        </w:rPr>
        <w:t>。普通聚乙烯地膜和全生物降解地膜质量应分别符合</w:t>
      </w:r>
      <w:r w:rsidRPr="006C37A4">
        <w:rPr>
          <w:rFonts w:ascii="Times New Roman"/>
        </w:rPr>
        <w:t>GB 13735</w:t>
      </w:r>
      <w:r w:rsidRPr="006C37A4">
        <w:rPr>
          <w:rFonts w:ascii="Times New Roman"/>
        </w:rPr>
        <w:t>和</w:t>
      </w:r>
      <w:r w:rsidRPr="006C37A4">
        <w:rPr>
          <w:rFonts w:ascii="Times New Roman"/>
        </w:rPr>
        <w:t>GB/T 35795</w:t>
      </w:r>
      <w:r w:rsidRPr="006C37A4">
        <w:rPr>
          <w:rFonts w:ascii="Times New Roman"/>
        </w:rPr>
        <w:t>的规定。</w:t>
      </w:r>
    </w:p>
    <w:p w:rsidR="00852DCC" w:rsidRDefault="00D009D8" w:rsidP="00D009D8">
      <w:pPr>
        <w:pStyle w:val="affd"/>
        <w:spacing w:before="156" w:after="156"/>
      </w:pPr>
      <w:bookmarkStart w:id="75" w:name="_Toc181021246"/>
      <w:bookmarkStart w:id="76" w:name="_Toc181021276"/>
      <w:r>
        <w:rPr>
          <w:rFonts w:hint="eastAsia"/>
        </w:rPr>
        <w:t>播种机选择</w:t>
      </w:r>
      <w:bookmarkEnd w:id="75"/>
      <w:bookmarkEnd w:id="76"/>
    </w:p>
    <w:p w:rsidR="00852DCC" w:rsidRDefault="00D009D8" w:rsidP="00CD561D">
      <w:pPr>
        <w:pStyle w:val="affff6"/>
        <w:ind w:firstLine="420"/>
      </w:pPr>
      <w:r w:rsidRPr="00D009D8">
        <w:rPr>
          <w:rFonts w:hint="eastAsia"/>
        </w:rPr>
        <w:t>选择可一次完成施肥、起垄、覆膜、播种等作业的播种机。播种机</w:t>
      </w:r>
      <w:r w:rsidRPr="006C37A4">
        <w:rPr>
          <w:rFonts w:ascii="Times New Roman"/>
        </w:rPr>
        <w:t>质量符合</w:t>
      </w:r>
      <w:r w:rsidRPr="006C37A4">
        <w:rPr>
          <w:rFonts w:ascii="Times New Roman"/>
        </w:rPr>
        <w:t>NY/T 1143</w:t>
      </w:r>
      <w:r w:rsidRPr="006C37A4">
        <w:rPr>
          <w:rFonts w:ascii="Times New Roman"/>
        </w:rPr>
        <w:t>的规定。</w:t>
      </w:r>
    </w:p>
    <w:p w:rsidR="00852DCC" w:rsidRDefault="00D009D8" w:rsidP="00D009D8">
      <w:pPr>
        <w:pStyle w:val="affd"/>
        <w:spacing w:before="156" w:after="156"/>
      </w:pPr>
      <w:bookmarkStart w:id="77" w:name="_Toc181021247"/>
      <w:bookmarkStart w:id="78" w:name="_Toc181021277"/>
      <w:r>
        <w:rPr>
          <w:rFonts w:hint="eastAsia"/>
        </w:rPr>
        <w:t>种子处理</w:t>
      </w:r>
      <w:bookmarkEnd w:id="77"/>
      <w:bookmarkEnd w:id="78"/>
    </w:p>
    <w:p w:rsidR="00852DCC" w:rsidRDefault="00D009D8" w:rsidP="00CD561D">
      <w:pPr>
        <w:pStyle w:val="affff6"/>
        <w:ind w:firstLine="420"/>
      </w:pPr>
      <w:r w:rsidRPr="00D009D8">
        <w:rPr>
          <w:rFonts w:hint="eastAsia"/>
        </w:rPr>
        <w:t>播前</w:t>
      </w:r>
      <w:r w:rsidRPr="006C37A4">
        <w:rPr>
          <w:rFonts w:ascii="Times New Roman"/>
        </w:rPr>
        <w:t>晾晒</w:t>
      </w:r>
      <w:r w:rsidRPr="006C37A4">
        <w:rPr>
          <w:rFonts w:ascii="Times New Roman"/>
        </w:rPr>
        <w:t>1 d</w:t>
      </w:r>
      <w:r w:rsidRPr="006C37A4">
        <w:rPr>
          <w:rFonts w:ascii="Times New Roman"/>
        </w:rPr>
        <w:t>～</w:t>
      </w:r>
      <w:r w:rsidRPr="006C37A4">
        <w:rPr>
          <w:rFonts w:ascii="Times New Roman"/>
        </w:rPr>
        <w:t>2 d</w:t>
      </w:r>
      <w:r w:rsidRPr="006C37A4">
        <w:rPr>
          <w:rFonts w:ascii="Times New Roman"/>
        </w:rPr>
        <w:t>，用种衣剂包衣或</w:t>
      </w:r>
      <w:r w:rsidRPr="006C37A4">
        <w:rPr>
          <w:rFonts w:ascii="Times New Roman"/>
        </w:rPr>
        <w:t>55 ℃</w:t>
      </w:r>
      <w:r w:rsidRPr="006C37A4">
        <w:rPr>
          <w:rFonts w:ascii="Times New Roman"/>
        </w:rPr>
        <w:t>的热水浸种</w:t>
      </w:r>
      <w:r w:rsidRPr="006C37A4">
        <w:rPr>
          <w:rFonts w:ascii="Times New Roman"/>
        </w:rPr>
        <w:t>15 min</w:t>
      </w:r>
      <w:r w:rsidRPr="006C37A4">
        <w:rPr>
          <w:rFonts w:ascii="Times New Roman"/>
        </w:rPr>
        <w:t>。种子包衣按照</w:t>
      </w:r>
      <w:r w:rsidRPr="006C37A4">
        <w:rPr>
          <w:rFonts w:ascii="Times New Roman"/>
        </w:rPr>
        <w:t>GB/T 15671</w:t>
      </w:r>
      <w:r w:rsidRPr="006C37A4">
        <w:rPr>
          <w:rFonts w:ascii="Times New Roman"/>
        </w:rPr>
        <w:t>和</w:t>
      </w:r>
      <w:r w:rsidRPr="006C37A4">
        <w:rPr>
          <w:rFonts w:ascii="Times New Roman"/>
        </w:rPr>
        <w:t>GB/T 8321</w:t>
      </w:r>
      <w:r w:rsidR="0065750B" w:rsidRPr="006C37A4">
        <w:rPr>
          <w:rFonts w:ascii="Times New Roman"/>
        </w:rPr>
        <w:t>（所有部分）</w:t>
      </w:r>
      <w:r w:rsidRPr="006C37A4">
        <w:rPr>
          <w:rFonts w:ascii="Times New Roman"/>
        </w:rPr>
        <w:t>的规定执行。</w:t>
      </w:r>
    </w:p>
    <w:p w:rsidR="00852DCC" w:rsidRDefault="00D009D8" w:rsidP="00D009D8">
      <w:pPr>
        <w:pStyle w:val="affd"/>
        <w:spacing w:before="156" w:after="156"/>
      </w:pPr>
      <w:bookmarkStart w:id="79" w:name="_Toc181021248"/>
      <w:bookmarkStart w:id="80" w:name="_Toc181021278"/>
      <w:r>
        <w:rPr>
          <w:rFonts w:hint="eastAsia"/>
        </w:rPr>
        <w:t>播种时期</w:t>
      </w:r>
      <w:bookmarkEnd w:id="79"/>
      <w:bookmarkEnd w:id="80"/>
    </w:p>
    <w:p w:rsidR="00852DCC" w:rsidRDefault="00D009D8" w:rsidP="00CD561D">
      <w:pPr>
        <w:pStyle w:val="affff6"/>
        <w:ind w:firstLine="420"/>
      </w:pPr>
      <w:r w:rsidRPr="00D009D8">
        <w:rPr>
          <w:rFonts w:hint="eastAsia"/>
        </w:rPr>
        <w:t>在当地</w:t>
      </w:r>
      <w:r w:rsidRPr="006C37A4">
        <w:rPr>
          <w:rFonts w:ascii="Times New Roman"/>
        </w:rPr>
        <w:t>晚霜前</w:t>
      </w:r>
      <w:r w:rsidRPr="006C37A4">
        <w:rPr>
          <w:rFonts w:ascii="Times New Roman"/>
        </w:rPr>
        <w:t>5 d</w:t>
      </w:r>
      <w:r w:rsidRPr="006C37A4">
        <w:rPr>
          <w:rFonts w:ascii="Times New Roman"/>
        </w:rPr>
        <w:t>～</w:t>
      </w:r>
      <w:r w:rsidRPr="006C37A4">
        <w:rPr>
          <w:rFonts w:ascii="Times New Roman"/>
        </w:rPr>
        <w:t>7 d</w:t>
      </w:r>
      <w:r w:rsidRPr="006C37A4">
        <w:rPr>
          <w:rFonts w:ascii="Times New Roman"/>
        </w:rPr>
        <w:t>，或</w:t>
      </w:r>
      <w:r w:rsidRPr="006C37A4">
        <w:rPr>
          <w:rFonts w:ascii="Times New Roman"/>
        </w:rPr>
        <w:t>5 cm</w:t>
      </w:r>
      <w:r w:rsidRPr="006C37A4">
        <w:rPr>
          <w:rFonts w:ascii="Times New Roman"/>
        </w:rPr>
        <w:t>地温稳定通过</w:t>
      </w:r>
      <w:r w:rsidRPr="006C37A4">
        <w:rPr>
          <w:rFonts w:ascii="Times New Roman"/>
        </w:rPr>
        <w:t>10 ℃</w:t>
      </w:r>
      <w:r w:rsidRPr="006C37A4">
        <w:rPr>
          <w:rFonts w:ascii="Times New Roman"/>
        </w:rPr>
        <w:t>时播种</w:t>
      </w:r>
      <w:r w:rsidRPr="00D009D8">
        <w:rPr>
          <w:rFonts w:hint="eastAsia"/>
        </w:rPr>
        <w:t>。</w:t>
      </w:r>
    </w:p>
    <w:p w:rsidR="00852DCC" w:rsidRDefault="00D009D8" w:rsidP="00D009D8">
      <w:pPr>
        <w:pStyle w:val="affd"/>
        <w:spacing w:before="156" w:after="156"/>
      </w:pPr>
      <w:bookmarkStart w:id="81" w:name="_Toc181021249"/>
      <w:bookmarkStart w:id="82" w:name="_Toc181021279"/>
      <w:r>
        <w:rPr>
          <w:rFonts w:hint="eastAsia"/>
        </w:rPr>
        <w:t>覆膜播种</w:t>
      </w:r>
      <w:bookmarkEnd w:id="81"/>
      <w:bookmarkEnd w:id="82"/>
    </w:p>
    <w:p w:rsidR="00852DCC" w:rsidRDefault="00D009D8" w:rsidP="00CD561D">
      <w:pPr>
        <w:pStyle w:val="affff6"/>
        <w:ind w:firstLine="420"/>
      </w:pPr>
      <w:r w:rsidRPr="00D009D8">
        <w:rPr>
          <w:rFonts w:hint="eastAsia"/>
        </w:rPr>
        <w:t>起垄覆</w:t>
      </w:r>
      <w:r w:rsidRPr="006C37A4">
        <w:rPr>
          <w:rFonts w:ascii="Times New Roman"/>
        </w:rPr>
        <w:t>膜，宽窄行种植，垄宽</w:t>
      </w:r>
      <w:r w:rsidRPr="006C37A4">
        <w:rPr>
          <w:rFonts w:ascii="Times New Roman"/>
        </w:rPr>
        <w:t>50 cm</w:t>
      </w:r>
      <w:r w:rsidRPr="006C37A4">
        <w:rPr>
          <w:rFonts w:ascii="Times New Roman"/>
        </w:rPr>
        <w:t>～</w:t>
      </w:r>
      <w:r w:rsidRPr="006C37A4">
        <w:rPr>
          <w:rFonts w:ascii="Times New Roman"/>
        </w:rPr>
        <w:t>55 cm</w:t>
      </w:r>
      <w:r w:rsidRPr="006C37A4">
        <w:rPr>
          <w:rFonts w:ascii="Times New Roman"/>
        </w:rPr>
        <w:t>，垄沟宽</w:t>
      </w:r>
      <w:r w:rsidRPr="006C37A4">
        <w:rPr>
          <w:rFonts w:ascii="Times New Roman"/>
        </w:rPr>
        <w:t>60 cm</w:t>
      </w:r>
      <w:r w:rsidRPr="006C37A4">
        <w:rPr>
          <w:rFonts w:ascii="Times New Roman"/>
        </w:rPr>
        <w:t>～</w:t>
      </w:r>
      <w:r w:rsidRPr="006C37A4">
        <w:rPr>
          <w:rFonts w:ascii="Times New Roman"/>
        </w:rPr>
        <w:t>70 cm</w:t>
      </w:r>
      <w:r w:rsidRPr="006C37A4">
        <w:rPr>
          <w:rFonts w:ascii="Times New Roman"/>
        </w:rPr>
        <w:t>，垄高</w:t>
      </w:r>
      <w:r w:rsidRPr="006C37A4">
        <w:rPr>
          <w:rFonts w:ascii="Times New Roman"/>
        </w:rPr>
        <w:t>5 cm</w:t>
      </w:r>
      <w:r w:rsidRPr="006C37A4">
        <w:rPr>
          <w:rFonts w:ascii="Times New Roman"/>
        </w:rPr>
        <w:t>～</w:t>
      </w:r>
      <w:r w:rsidRPr="006C37A4">
        <w:rPr>
          <w:rFonts w:ascii="Times New Roman"/>
        </w:rPr>
        <w:t>8 cm</w:t>
      </w:r>
      <w:r w:rsidRPr="006C37A4">
        <w:rPr>
          <w:rFonts w:ascii="Times New Roman"/>
        </w:rPr>
        <w:t>，每垄两行，垄侧膜上穴播，穴距</w:t>
      </w:r>
      <w:r w:rsidRPr="006C37A4">
        <w:rPr>
          <w:rFonts w:ascii="Times New Roman"/>
        </w:rPr>
        <w:t>50</w:t>
      </w:r>
      <w:r w:rsidR="003E3B95" w:rsidRPr="006C37A4">
        <w:rPr>
          <w:rFonts w:ascii="Times New Roman"/>
        </w:rPr>
        <w:t xml:space="preserve"> cm</w:t>
      </w:r>
      <w:r w:rsidRPr="006C37A4">
        <w:rPr>
          <w:rFonts w:ascii="Times New Roman"/>
        </w:rPr>
        <w:t>～</w:t>
      </w:r>
      <w:r w:rsidRPr="006C37A4">
        <w:rPr>
          <w:rFonts w:ascii="Times New Roman"/>
        </w:rPr>
        <w:t>55 cm</w:t>
      </w:r>
      <w:r w:rsidRPr="006C37A4">
        <w:rPr>
          <w:rFonts w:ascii="Times New Roman"/>
        </w:rPr>
        <w:t>，每穴</w:t>
      </w:r>
      <w:r w:rsidRPr="006C37A4">
        <w:rPr>
          <w:rFonts w:ascii="Times New Roman"/>
        </w:rPr>
        <w:t>2</w:t>
      </w:r>
      <w:r w:rsidR="003E3B95">
        <w:rPr>
          <w:rFonts w:ascii="Times New Roman" w:hint="eastAsia"/>
        </w:rPr>
        <w:t xml:space="preserve"> </w:t>
      </w:r>
      <w:r w:rsidR="003E3B95" w:rsidRPr="006C37A4">
        <w:rPr>
          <w:rFonts w:ascii="Times New Roman"/>
        </w:rPr>
        <w:t>粒</w:t>
      </w:r>
      <w:r w:rsidRPr="006C37A4">
        <w:rPr>
          <w:rFonts w:ascii="Times New Roman"/>
        </w:rPr>
        <w:t>～</w:t>
      </w:r>
      <w:r w:rsidRPr="006C37A4">
        <w:rPr>
          <w:rFonts w:ascii="Times New Roman"/>
        </w:rPr>
        <w:t xml:space="preserve">4 </w:t>
      </w:r>
      <w:r w:rsidRPr="006C37A4">
        <w:rPr>
          <w:rFonts w:ascii="Times New Roman"/>
        </w:rPr>
        <w:t>粒，覆土厚度</w:t>
      </w:r>
      <w:r w:rsidRPr="006C37A4">
        <w:rPr>
          <w:rFonts w:ascii="Times New Roman"/>
        </w:rPr>
        <w:t>2 cm</w:t>
      </w:r>
      <w:r w:rsidRPr="006C37A4">
        <w:rPr>
          <w:rFonts w:ascii="Times New Roman"/>
        </w:rPr>
        <w:t>～</w:t>
      </w:r>
      <w:r w:rsidRPr="006C37A4">
        <w:rPr>
          <w:rFonts w:ascii="Times New Roman"/>
        </w:rPr>
        <w:t>3 cm</w:t>
      </w:r>
      <w:r w:rsidRPr="006C37A4">
        <w:rPr>
          <w:rFonts w:ascii="Times New Roman"/>
        </w:rPr>
        <w:t>。选择磷酸二铵作种肥，随播随施，每</w:t>
      </w:r>
      <w:r w:rsidRPr="006C37A4">
        <w:rPr>
          <w:rFonts w:ascii="Times New Roman"/>
        </w:rPr>
        <w:t>666.7 m</w:t>
      </w:r>
      <w:r w:rsidRPr="0065750B">
        <w:rPr>
          <w:rFonts w:ascii="Times New Roman"/>
          <w:vertAlign w:val="superscript"/>
        </w:rPr>
        <w:t>2</w:t>
      </w:r>
      <w:r w:rsidRPr="006C37A4">
        <w:rPr>
          <w:rFonts w:ascii="Times New Roman"/>
        </w:rPr>
        <w:t>用量不超过</w:t>
      </w:r>
      <w:r w:rsidRPr="006C37A4">
        <w:rPr>
          <w:rFonts w:ascii="Times New Roman"/>
        </w:rPr>
        <w:t>5 kg</w:t>
      </w:r>
      <w:r w:rsidRPr="006C37A4">
        <w:rPr>
          <w:rFonts w:ascii="Times New Roman"/>
        </w:rPr>
        <w:t>。隔</w:t>
      </w:r>
      <w:r w:rsidRPr="006C37A4">
        <w:rPr>
          <w:rFonts w:ascii="Times New Roman"/>
        </w:rPr>
        <w:t>10 m</w:t>
      </w:r>
      <w:r w:rsidRPr="006C37A4">
        <w:rPr>
          <w:rFonts w:ascii="Times New Roman"/>
        </w:rPr>
        <w:t>左右膜上压土，防风揭膜。</w:t>
      </w:r>
    </w:p>
    <w:p w:rsidR="00852DCC" w:rsidRDefault="00D009D8" w:rsidP="00D009D8">
      <w:pPr>
        <w:pStyle w:val="affc"/>
        <w:spacing w:before="312" w:after="312"/>
      </w:pPr>
      <w:bookmarkStart w:id="83" w:name="_Toc181021250"/>
      <w:bookmarkStart w:id="84" w:name="_Toc181021280"/>
      <w:bookmarkStart w:id="85" w:name="_Toc181021295"/>
      <w:r>
        <w:rPr>
          <w:rFonts w:hint="eastAsia"/>
        </w:rPr>
        <w:t>保苗</w:t>
      </w:r>
      <w:bookmarkEnd w:id="83"/>
      <w:bookmarkEnd w:id="84"/>
      <w:bookmarkEnd w:id="85"/>
    </w:p>
    <w:p w:rsidR="00852DCC" w:rsidRDefault="00D009D8" w:rsidP="00D009D8">
      <w:pPr>
        <w:pStyle w:val="affd"/>
        <w:spacing w:before="156" w:after="156"/>
      </w:pPr>
      <w:bookmarkStart w:id="86" w:name="_Toc181021251"/>
      <w:bookmarkStart w:id="87" w:name="_Toc181021281"/>
      <w:r>
        <w:rPr>
          <w:rFonts w:hint="eastAsia"/>
        </w:rPr>
        <w:t>破除板结</w:t>
      </w:r>
      <w:bookmarkEnd w:id="86"/>
      <w:bookmarkEnd w:id="87"/>
    </w:p>
    <w:p w:rsidR="00852DCC" w:rsidRDefault="00D009D8" w:rsidP="00CD561D">
      <w:pPr>
        <w:pStyle w:val="affff6"/>
        <w:ind w:firstLine="420"/>
      </w:pPr>
      <w:r w:rsidRPr="00D009D8">
        <w:rPr>
          <w:rFonts w:hint="eastAsia"/>
        </w:rPr>
        <w:t>播种孔遇雨板结时及时人工或机械破除。</w:t>
      </w:r>
    </w:p>
    <w:p w:rsidR="00852DCC" w:rsidRDefault="00D009D8" w:rsidP="00D009D8">
      <w:pPr>
        <w:pStyle w:val="affd"/>
        <w:spacing w:before="156" w:after="156"/>
      </w:pPr>
      <w:bookmarkStart w:id="88" w:name="_Toc181021252"/>
      <w:bookmarkStart w:id="89" w:name="_Toc181021282"/>
      <w:r>
        <w:rPr>
          <w:rFonts w:hint="eastAsia"/>
        </w:rPr>
        <w:t>间苗定苗</w:t>
      </w:r>
      <w:bookmarkEnd w:id="88"/>
      <w:bookmarkEnd w:id="89"/>
    </w:p>
    <w:p w:rsidR="00852DCC" w:rsidRPr="00D009D8" w:rsidRDefault="00D009D8" w:rsidP="00CD561D">
      <w:pPr>
        <w:pStyle w:val="affff6"/>
        <w:ind w:firstLine="420"/>
      </w:pPr>
      <w:r w:rsidRPr="00D009D8">
        <w:rPr>
          <w:rFonts w:hint="eastAsia"/>
        </w:rPr>
        <w:t>播种</w:t>
      </w:r>
      <w:r w:rsidRPr="006C37A4">
        <w:rPr>
          <w:rFonts w:ascii="Times New Roman"/>
        </w:rPr>
        <w:t>后</w:t>
      </w:r>
      <w:r w:rsidRPr="006C37A4">
        <w:rPr>
          <w:rFonts w:ascii="Times New Roman"/>
        </w:rPr>
        <w:t>12 d</w:t>
      </w:r>
      <w:r w:rsidRPr="006C37A4">
        <w:rPr>
          <w:rFonts w:ascii="Times New Roman"/>
        </w:rPr>
        <w:t>～</w:t>
      </w:r>
      <w:r w:rsidRPr="006C37A4">
        <w:rPr>
          <w:rFonts w:ascii="Times New Roman"/>
        </w:rPr>
        <w:t>15 d</w:t>
      </w:r>
      <w:r w:rsidRPr="006C37A4">
        <w:rPr>
          <w:rFonts w:ascii="Times New Roman"/>
        </w:rPr>
        <w:t>，及时查苗、间苗、补苗，拔除细弱苗和病苗，每穴留健壮苗</w:t>
      </w:r>
      <w:r w:rsidRPr="006C37A4">
        <w:rPr>
          <w:rFonts w:ascii="Times New Roman"/>
        </w:rPr>
        <w:t xml:space="preserve">2 </w:t>
      </w:r>
      <w:r w:rsidRPr="006C37A4">
        <w:rPr>
          <w:rFonts w:ascii="Times New Roman"/>
        </w:rPr>
        <w:t>株，缺苗空穴</w:t>
      </w:r>
      <w:r w:rsidRPr="00D009D8">
        <w:rPr>
          <w:rFonts w:hint="eastAsia"/>
        </w:rPr>
        <w:t>时及时补栽。</w:t>
      </w:r>
    </w:p>
    <w:p w:rsidR="00852DCC" w:rsidRDefault="00D009D8" w:rsidP="00D009D8">
      <w:pPr>
        <w:pStyle w:val="affd"/>
        <w:spacing w:before="156" w:after="156"/>
      </w:pPr>
      <w:bookmarkStart w:id="90" w:name="_Toc181021253"/>
      <w:bookmarkStart w:id="91" w:name="_Toc181021283"/>
      <w:r>
        <w:rPr>
          <w:rFonts w:hint="eastAsia"/>
        </w:rPr>
        <w:t>补栽</w:t>
      </w:r>
      <w:bookmarkEnd w:id="90"/>
      <w:bookmarkEnd w:id="91"/>
    </w:p>
    <w:p w:rsidR="00852DCC" w:rsidRPr="006C37A4" w:rsidRDefault="00D009D8" w:rsidP="00CD561D">
      <w:pPr>
        <w:pStyle w:val="affff6"/>
        <w:ind w:firstLine="420"/>
        <w:rPr>
          <w:rFonts w:ascii="Times New Roman"/>
        </w:rPr>
      </w:pPr>
      <w:r w:rsidRPr="00D009D8">
        <w:rPr>
          <w:rFonts w:hint="eastAsia"/>
        </w:rPr>
        <w:t>采用移栽器</w:t>
      </w:r>
      <w:r w:rsidRPr="006C37A4">
        <w:rPr>
          <w:rFonts w:ascii="Times New Roman"/>
        </w:rPr>
        <w:t>在缺苗空穴处打孔，孔径</w:t>
      </w:r>
      <w:r w:rsidRPr="006C37A4">
        <w:rPr>
          <w:rFonts w:ascii="Times New Roman"/>
        </w:rPr>
        <w:t>6 cm</w:t>
      </w:r>
      <w:r w:rsidRPr="006C37A4">
        <w:rPr>
          <w:rFonts w:ascii="Times New Roman"/>
        </w:rPr>
        <w:t>，孔深</w:t>
      </w:r>
      <w:r w:rsidRPr="006C37A4">
        <w:rPr>
          <w:rFonts w:ascii="Times New Roman"/>
        </w:rPr>
        <w:t>5 cm</w:t>
      </w:r>
      <w:r w:rsidRPr="006C37A4">
        <w:rPr>
          <w:rFonts w:ascii="Times New Roman"/>
        </w:rPr>
        <w:t>～</w:t>
      </w:r>
      <w:r w:rsidRPr="006C37A4">
        <w:rPr>
          <w:rFonts w:ascii="Times New Roman"/>
        </w:rPr>
        <w:t>7 cm</w:t>
      </w:r>
      <w:r w:rsidRPr="006C37A4">
        <w:rPr>
          <w:rFonts w:ascii="Times New Roman"/>
        </w:rPr>
        <w:t>，每穴补栽</w:t>
      </w:r>
      <w:r w:rsidRPr="006C37A4">
        <w:rPr>
          <w:rFonts w:ascii="Times New Roman"/>
        </w:rPr>
        <w:t xml:space="preserve">2 </w:t>
      </w:r>
      <w:r w:rsidRPr="006C37A4">
        <w:rPr>
          <w:rFonts w:ascii="Times New Roman"/>
        </w:rPr>
        <w:t>株，浇移栽水</w:t>
      </w:r>
      <w:r w:rsidRPr="006C37A4">
        <w:rPr>
          <w:rFonts w:ascii="Times New Roman"/>
        </w:rPr>
        <w:t>100 mL</w:t>
      </w:r>
      <w:r w:rsidRPr="006C37A4">
        <w:rPr>
          <w:rFonts w:ascii="Times New Roman"/>
        </w:rPr>
        <w:t>～</w:t>
      </w:r>
      <w:r w:rsidRPr="006C37A4">
        <w:rPr>
          <w:rFonts w:ascii="Times New Roman"/>
        </w:rPr>
        <w:t>150 mL</w:t>
      </w:r>
      <w:r w:rsidRPr="006C37A4">
        <w:rPr>
          <w:rFonts w:ascii="Times New Roman"/>
        </w:rPr>
        <w:t>，水完全下渗后覆土，盖严膜孔。</w:t>
      </w:r>
    </w:p>
    <w:p w:rsidR="00852DCC" w:rsidRDefault="00D009D8" w:rsidP="00D009D8">
      <w:pPr>
        <w:pStyle w:val="affc"/>
        <w:spacing w:before="312" w:after="312"/>
      </w:pPr>
      <w:bookmarkStart w:id="92" w:name="_Toc181021254"/>
      <w:bookmarkStart w:id="93" w:name="_Toc181021284"/>
      <w:bookmarkStart w:id="94" w:name="_Toc181021296"/>
      <w:r>
        <w:rPr>
          <w:rFonts w:hint="eastAsia"/>
        </w:rPr>
        <w:t>病虫害防治</w:t>
      </w:r>
      <w:bookmarkEnd w:id="92"/>
      <w:bookmarkEnd w:id="93"/>
      <w:bookmarkEnd w:id="94"/>
    </w:p>
    <w:p w:rsidR="00852DCC" w:rsidRDefault="00D009D8" w:rsidP="00D009D8">
      <w:pPr>
        <w:pStyle w:val="affd"/>
        <w:spacing w:before="156" w:after="156"/>
      </w:pPr>
      <w:bookmarkStart w:id="95" w:name="_Toc181021255"/>
      <w:bookmarkStart w:id="96" w:name="_Toc181021285"/>
      <w:r>
        <w:rPr>
          <w:rFonts w:hint="eastAsia"/>
        </w:rPr>
        <w:lastRenderedPageBreak/>
        <w:t>地下害虫</w:t>
      </w:r>
      <w:bookmarkEnd w:id="95"/>
      <w:bookmarkEnd w:id="96"/>
    </w:p>
    <w:p w:rsidR="00852DCC" w:rsidRPr="006C37A4" w:rsidRDefault="00D009D8" w:rsidP="00CD561D">
      <w:pPr>
        <w:pStyle w:val="affff6"/>
        <w:ind w:firstLine="420"/>
        <w:rPr>
          <w:rFonts w:ascii="Times New Roman"/>
        </w:rPr>
      </w:pPr>
      <w:r w:rsidRPr="00D009D8">
        <w:rPr>
          <w:rFonts w:hint="eastAsia"/>
        </w:rPr>
        <w:t>地下害虫</w:t>
      </w:r>
      <w:r w:rsidRPr="006C37A4">
        <w:rPr>
          <w:rFonts w:ascii="Times New Roman"/>
        </w:rPr>
        <w:t>严重地块，结合秋整地，每亩用</w:t>
      </w:r>
      <w:r w:rsidRPr="006C37A4">
        <w:rPr>
          <w:rFonts w:ascii="Times New Roman"/>
        </w:rPr>
        <w:t>3%</w:t>
      </w:r>
      <w:r w:rsidRPr="006C37A4">
        <w:rPr>
          <w:rFonts w:ascii="Times New Roman"/>
        </w:rPr>
        <w:t>辛硫磷颗粒剂</w:t>
      </w:r>
      <w:r w:rsidRPr="006C37A4">
        <w:rPr>
          <w:rFonts w:ascii="Times New Roman"/>
        </w:rPr>
        <w:t>3 kg</w:t>
      </w:r>
      <w:r w:rsidRPr="006C37A4">
        <w:rPr>
          <w:rFonts w:ascii="Times New Roman"/>
        </w:rPr>
        <w:t>，拌细沙土</w:t>
      </w:r>
      <w:r w:rsidRPr="006C37A4">
        <w:rPr>
          <w:rFonts w:ascii="Times New Roman"/>
        </w:rPr>
        <w:t>20 kg</w:t>
      </w:r>
      <w:r w:rsidRPr="006C37A4">
        <w:rPr>
          <w:rFonts w:ascii="Times New Roman"/>
        </w:rPr>
        <w:t>，均匀撒在地表，耕翻。苗期及时除草，破坏虫害栖息与产卵环境，降低危害。发现虫害时可用</w:t>
      </w:r>
      <w:r w:rsidRPr="006C37A4">
        <w:rPr>
          <w:rFonts w:ascii="Times New Roman"/>
        </w:rPr>
        <w:t>4.9%</w:t>
      </w:r>
      <w:r w:rsidRPr="006C37A4">
        <w:rPr>
          <w:rFonts w:ascii="Times New Roman"/>
        </w:rPr>
        <w:t>高氯</w:t>
      </w:r>
      <w:r w:rsidRPr="006C37A4">
        <w:rPr>
          <w:rFonts w:ascii="Times New Roman"/>
        </w:rPr>
        <w:t>·</w:t>
      </w:r>
      <w:r w:rsidRPr="006C37A4">
        <w:rPr>
          <w:rFonts w:ascii="Times New Roman"/>
        </w:rPr>
        <w:t>甲维盐微乳剂</w:t>
      </w:r>
      <w:r w:rsidRPr="006C37A4">
        <w:rPr>
          <w:rFonts w:ascii="Times New Roman"/>
        </w:rPr>
        <w:t xml:space="preserve">1 000 </w:t>
      </w:r>
      <w:r w:rsidRPr="006C37A4">
        <w:rPr>
          <w:rFonts w:ascii="Times New Roman"/>
        </w:rPr>
        <w:t>倍液或</w:t>
      </w:r>
      <w:r w:rsidRPr="006C37A4">
        <w:rPr>
          <w:rFonts w:ascii="Times New Roman"/>
        </w:rPr>
        <w:t>2.5%</w:t>
      </w:r>
      <w:r w:rsidRPr="006C37A4">
        <w:rPr>
          <w:rFonts w:ascii="Times New Roman"/>
        </w:rPr>
        <w:t>高效氯氰菊酯</w:t>
      </w:r>
      <w:r w:rsidRPr="006C37A4">
        <w:rPr>
          <w:rFonts w:ascii="Times New Roman"/>
        </w:rPr>
        <w:t xml:space="preserve">1 500 </w:t>
      </w:r>
      <w:r w:rsidRPr="006C37A4">
        <w:rPr>
          <w:rFonts w:ascii="Times New Roman"/>
        </w:rPr>
        <w:t>倍液顺苗穴喷药防治</w:t>
      </w:r>
      <w:r w:rsidRPr="006C37A4">
        <w:rPr>
          <w:rFonts w:ascii="Times New Roman"/>
        </w:rPr>
        <w:t>1</w:t>
      </w:r>
      <w:r w:rsidR="00C9196A">
        <w:rPr>
          <w:rFonts w:ascii="Times New Roman" w:hint="eastAsia"/>
        </w:rPr>
        <w:t xml:space="preserve"> </w:t>
      </w:r>
      <w:r w:rsidR="00C9196A" w:rsidRPr="006C37A4">
        <w:rPr>
          <w:rFonts w:ascii="Times New Roman"/>
        </w:rPr>
        <w:t>次</w:t>
      </w:r>
      <w:r w:rsidRPr="006C37A4">
        <w:rPr>
          <w:rFonts w:ascii="Times New Roman"/>
        </w:rPr>
        <w:t>～</w:t>
      </w:r>
      <w:r w:rsidRPr="006C37A4">
        <w:rPr>
          <w:rFonts w:ascii="Times New Roman"/>
        </w:rPr>
        <w:t xml:space="preserve">2 </w:t>
      </w:r>
      <w:r w:rsidRPr="006C37A4">
        <w:rPr>
          <w:rFonts w:ascii="Times New Roman"/>
        </w:rPr>
        <w:t>次。农药使用应符合</w:t>
      </w:r>
      <w:r w:rsidRPr="006C37A4">
        <w:rPr>
          <w:rFonts w:ascii="Times New Roman"/>
        </w:rPr>
        <w:t>GB/T 8321</w:t>
      </w:r>
      <w:r w:rsidRPr="006C37A4">
        <w:rPr>
          <w:rFonts w:ascii="Times New Roman"/>
        </w:rPr>
        <w:t>（所有部分）的规定。</w:t>
      </w:r>
    </w:p>
    <w:p w:rsidR="00852DCC" w:rsidRDefault="00D009D8" w:rsidP="00D009D8">
      <w:pPr>
        <w:pStyle w:val="affd"/>
        <w:spacing w:before="156" w:after="156"/>
      </w:pPr>
      <w:bookmarkStart w:id="97" w:name="_Toc181021256"/>
      <w:bookmarkStart w:id="98" w:name="_Toc181021286"/>
      <w:r>
        <w:rPr>
          <w:rFonts w:hint="eastAsia"/>
        </w:rPr>
        <w:t>枯萎病</w:t>
      </w:r>
      <w:bookmarkEnd w:id="97"/>
      <w:bookmarkEnd w:id="98"/>
    </w:p>
    <w:p w:rsidR="00852DCC" w:rsidRDefault="00D009D8" w:rsidP="00CD561D">
      <w:pPr>
        <w:pStyle w:val="affff6"/>
        <w:ind w:firstLine="420"/>
      </w:pPr>
      <w:r w:rsidRPr="00D009D8">
        <w:rPr>
          <w:rFonts w:hint="eastAsia"/>
        </w:rPr>
        <w:t>发病</w:t>
      </w:r>
      <w:r w:rsidRPr="006C37A4">
        <w:rPr>
          <w:rFonts w:ascii="Times New Roman"/>
        </w:rPr>
        <w:t>时用</w:t>
      </w:r>
      <w:r w:rsidRPr="006C37A4">
        <w:rPr>
          <w:rFonts w:ascii="Times New Roman"/>
        </w:rPr>
        <w:t>50%</w:t>
      </w:r>
      <w:r w:rsidRPr="006C37A4">
        <w:rPr>
          <w:rFonts w:ascii="Times New Roman"/>
        </w:rPr>
        <w:t>多菌灵可湿性粉剂</w:t>
      </w:r>
      <w:r w:rsidRPr="006C37A4">
        <w:rPr>
          <w:rFonts w:ascii="Times New Roman"/>
        </w:rPr>
        <w:t>500</w:t>
      </w:r>
      <w:r w:rsidR="00C9196A">
        <w:rPr>
          <w:rFonts w:ascii="Times New Roman" w:hint="eastAsia"/>
        </w:rPr>
        <w:t xml:space="preserve"> </w:t>
      </w:r>
      <w:r w:rsidR="00C9196A" w:rsidRPr="006C37A4">
        <w:rPr>
          <w:rFonts w:ascii="Times New Roman"/>
        </w:rPr>
        <w:t>倍</w:t>
      </w:r>
      <w:r w:rsidRPr="006C37A4">
        <w:rPr>
          <w:rFonts w:ascii="Times New Roman"/>
        </w:rPr>
        <w:t>～</w:t>
      </w:r>
      <w:r w:rsidRPr="006C37A4">
        <w:rPr>
          <w:rFonts w:ascii="Times New Roman"/>
        </w:rPr>
        <w:t xml:space="preserve">700 </w:t>
      </w:r>
      <w:r w:rsidRPr="006C37A4">
        <w:rPr>
          <w:rFonts w:ascii="Times New Roman"/>
        </w:rPr>
        <w:t>倍液，或</w:t>
      </w:r>
      <w:r w:rsidRPr="006C37A4">
        <w:rPr>
          <w:rFonts w:ascii="Times New Roman"/>
        </w:rPr>
        <w:t>70%</w:t>
      </w:r>
      <w:r w:rsidRPr="006C37A4">
        <w:rPr>
          <w:rFonts w:ascii="Times New Roman"/>
        </w:rPr>
        <w:t>甲基托布津可湿性粉剂</w:t>
      </w:r>
      <w:r w:rsidRPr="006C37A4">
        <w:rPr>
          <w:rFonts w:ascii="Times New Roman"/>
        </w:rPr>
        <w:t>500</w:t>
      </w:r>
      <w:r w:rsidR="00C9196A">
        <w:rPr>
          <w:rFonts w:ascii="Times New Roman" w:hint="eastAsia"/>
        </w:rPr>
        <w:t xml:space="preserve"> </w:t>
      </w:r>
      <w:r w:rsidR="00C9196A" w:rsidRPr="006C37A4">
        <w:rPr>
          <w:rFonts w:ascii="Times New Roman"/>
        </w:rPr>
        <w:t>倍</w:t>
      </w:r>
      <w:r w:rsidRPr="006C37A4">
        <w:rPr>
          <w:rFonts w:ascii="Times New Roman"/>
        </w:rPr>
        <w:t>～</w:t>
      </w:r>
      <w:r w:rsidRPr="006C37A4">
        <w:rPr>
          <w:rFonts w:ascii="Times New Roman"/>
        </w:rPr>
        <w:t xml:space="preserve">600 </w:t>
      </w:r>
      <w:r w:rsidRPr="006C37A4">
        <w:rPr>
          <w:rFonts w:ascii="Times New Roman"/>
        </w:rPr>
        <w:t>倍液，每隔</w:t>
      </w:r>
      <w:r w:rsidRPr="006C37A4">
        <w:rPr>
          <w:rFonts w:ascii="Times New Roman"/>
        </w:rPr>
        <w:t>7</w:t>
      </w:r>
      <w:r w:rsidR="00C9196A" w:rsidRPr="006C37A4">
        <w:rPr>
          <w:rFonts w:ascii="Times New Roman"/>
        </w:rPr>
        <w:t xml:space="preserve"> d</w:t>
      </w:r>
      <w:r w:rsidRPr="006C37A4">
        <w:rPr>
          <w:rFonts w:ascii="Times New Roman"/>
        </w:rPr>
        <w:t>～</w:t>
      </w:r>
      <w:r w:rsidRPr="006C37A4">
        <w:rPr>
          <w:rFonts w:ascii="Times New Roman"/>
        </w:rPr>
        <w:t>10 d</w:t>
      </w:r>
      <w:r w:rsidRPr="006C37A4">
        <w:rPr>
          <w:rFonts w:ascii="Times New Roman"/>
        </w:rPr>
        <w:t>灌一次，连灌</w:t>
      </w:r>
      <w:r w:rsidRPr="006C37A4">
        <w:rPr>
          <w:rFonts w:ascii="Times New Roman"/>
        </w:rPr>
        <w:t>2</w:t>
      </w:r>
      <w:r w:rsidR="00C9196A">
        <w:rPr>
          <w:rFonts w:ascii="Times New Roman" w:hint="eastAsia"/>
        </w:rPr>
        <w:t xml:space="preserve"> </w:t>
      </w:r>
      <w:r w:rsidR="00C9196A" w:rsidRPr="006C37A4">
        <w:rPr>
          <w:rFonts w:ascii="Times New Roman"/>
        </w:rPr>
        <w:t>次</w:t>
      </w:r>
      <w:r w:rsidRPr="006C37A4">
        <w:rPr>
          <w:rFonts w:ascii="Times New Roman"/>
        </w:rPr>
        <w:t>～</w:t>
      </w:r>
      <w:r w:rsidRPr="006C37A4">
        <w:rPr>
          <w:rFonts w:ascii="Times New Roman"/>
        </w:rPr>
        <w:t xml:space="preserve">3 </w:t>
      </w:r>
      <w:r w:rsidRPr="006C37A4">
        <w:rPr>
          <w:rFonts w:ascii="Times New Roman"/>
        </w:rPr>
        <w:t>次。农药使用应符合</w:t>
      </w:r>
      <w:r w:rsidRPr="006C37A4">
        <w:rPr>
          <w:rFonts w:ascii="Times New Roman"/>
        </w:rPr>
        <w:t>GB/T 8321</w:t>
      </w:r>
      <w:r w:rsidRPr="006C37A4">
        <w:rPr>
          <w:rFonts w:ascii="Times New Roman"/>
        </w:rPr>
        <w:t>（所有部分）的规定。</w:t>
      </w:r>
    </w:p>
    <w:p w:rsidR="00852DCC" w:rsidRDefault="00D009D8" w:rsidP="00D009D8">
      <w:pPr>
        <w:pStyle w:val="affc"/>
        <w:spacing w:before="312" w:after="312"/>
      </w:pPr>
      <w:bookmarkStart w:id="99" w:name="_Toc181021257"/>
      <w:bookmarkStart w:id="100" w:name="_Toc181021287"/>
      <w:bookmarkStart w:id="101" w:name="_Toc181021297"/>
      <w:r>
        <w:rPr>
          <w:rFonts w:hint="eastAsia"/>
        </w:rPr>
        <w:t>档案管理</w:t>
      </w:r>
      <w:bookmarkEnd w:id="99"/>
      <w:bookmarkEnd w:id="100"/>
      <w:bookmarkEnd w:id="101"/>
    </w:p>
    <w:p w:rsidR="00D009D8" w:rsidRDefault="00D009D8" w:rsidP="00CD561D">
      <w:pPr>
        <w:pStyle w:val="affff6"/>
        <w:ind w:firstLine="420"/>
        <w:rPr>
          <w:rFonts w:ascii="Times New Roman"/>
        </w:rPr>
      </w:pPr>
      <w:r w:rsidRPr="00D009D8">
        <w:rPr>
          <w:rFonts w:hint="eastAsia"/>
        </w:rPr>
        <w:t>详</w:t>
      </w:r>
      <w:r w:rsidRPr="006C37A4">
        <w:rPr>
          <w:rFonts w:ascii="Times New Roman"/>
        </w:rPr>
        <w:t>细记录产地环境条件、整地施肥、播种、保苗和病虫害防治等环节采取的主要措施，建立档案，保存</w:t>
      </w:r>
      <w:r w:rsidRPr="006C37A4">
        <w:rPr>
          <w:rFonts w:ascii="Times New Roman"/>
        </w:rPr>
        <w:t xml:space="preserve">2 </w:t>
      </w:r>
      <w:r w:rsidRPr="006C37A4">
        <w:rPr>
          <w:rFonts w:ascii="Times New Roman"/>
        </w:rPr>
        <w:t>年～</w:t>
      </w:r>
      <w:r w:rsidRPr="006C37A4">
        <w:rPr>
          <w:rFonts w:ascii="Times New Roman"/>
        </w:rPr>
        <w:t xml:space="preserve">3 </w:t>
      </w:r>
      <w:r w:rsidRPr="006C37A4">
        <w:rPr>
          <w:rFonts w:ascii="Times New Roman"/>
        </w:rPr>
        <w:t>年。</w:t>
      </w:r>
    </w:p>
    <w:p w:rsidR="00B93C1E" w:rsidRDefault="00B93C1E" w:rsidP="00CD561D">
      <w:pPr>
        <w:pStyle w:val="affff6"/>
        <w:ind w:firstLine="420"/>
        <w:rPr>
          <w:rFonts w:ascii="Times New Roman"/>
        </w:rPr>
      </w:pPr>
    </w:p>
    <w:p w:rsidR="00B93C1E" w:rsidRDefault="00B93C1E" w:rsidP="00CD561D">
      <w:pPr>
        <w:pStyle w:val="affff6"/>
        <w:ind w:firstLine="420"/>
        <w:rPr>
          <w:rFonts w:ascii="Times New Roman"/>
        </w:rPr>
      </w:pPr>
    </w:p>
    <w:p w:rsidR="00B93C1E" w:rsidRDefault="00B93C1E" w:rsidP="00D874C6">
      <w:pPr>
        <w:pStyle w:val="afffffffff3"/>
        <w:ind w:firstLine="360"/>
      </w:pPr>
    </w:p>
    <w:p w:rsidR="00B93C1E" w:rsidRPr="00852DCC" w:rsidRDefault="00B93C1E" w:rsidP="00B93C1E">
      <w:pPr>
        <w:pStyle w:val="affff6"/>
        <w:ind w:firstLineChars="0" w:firstLine="0"/>
        <w:jc w:val="center"/>
      </w:pPr>
      <w:bookmarkStart w:id="102" w:name="BookMark8"/>
      <w:bookmarkEnd w:id="26"/>
      <w:r>
        <w:drawing>
          <wp:inline distT="0" distB="0" distL="0" distR="0" wp14:anchorId="7B9E1C55" wp14:editId="7BB1E389">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1485900" cy="317500"/>
                    </a:xfrm>
                    <a:prstGeom prst="rect">
                      <a:avLst/>
                    </a:prstGeom>
                  </pic:spPr>
                </pic:pic>
              </a:graphicData>
            </a:graphic>
          </wp:inline>
        </w:drawing>
      </w:r>
      <w:bookmarkEnd w:id="102"/>
    </w:p>
    <w:sectPr w:rsidR="00B93C1E" w:rsidRPr="00852DCC" w:rsidSect="00CD561D">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1300" w:rsidRDefault="00981300" w:rsidP="00D86DB7">
      <w:r>
        <w:separator/>
      </w:r>
    </w:p>
    <w:p w:rsidR="00981300" w:rsidRDefault="00981300"/>
    <w:p w:rsidR="00981300" w:rsidRDefault="00981300"/>
  </w:endnote>
  <w:endnote w:type="continuationSeparator" w:id="0">
    <w:p w:rsidR="00981300" w:rsidRDefault="00981300" w:rsidP="00D86DB7">
      <w:r>
        <w:continuationSeparator/>
      </w:r>
    </w:p>
    <w:p w:rsidR="00981300" w:rsidRDefault="00981300"/>
    <w:p w:rsidR="00981300" w:rsidRDefault="009813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A03" w:rsidRPr="00324EDD" w:rsidRDefault="00E77A03" w:rsidP="00CD50A1">
    <w:pPr>
      <w:pStyle w:val="afffa"/>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7D6" w:rsidRDefault="000C57D6" w:rsidP="00C94DF2">
    <w:pPr>
      <w:pStyle w:val="affff3"/>
    </w:pPr>
    <w:r>
      <w:fldChar w:fldCharType="begin"/>
    </w:r>
    <w:r>
      <w:instrText>PAGE   \* MERGEFORMAT</w:instrText>
    </w:r>
    <w:r>
      <w:fldChar w:fldCharType="separate"/>
    </w:r>
    <w:r w:rsidR="00F51DEF" w:rsidRPr="00F51DEF">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1300" w:rsidRDefault="00981300" w:rsidP="00D86DB7">
      <w:r>
        <w:separator/>
      </w:r>
    </w:p>
  </w:footnote>
  <w:footnote w:type="continuationSeparator" w:id="0">
    <w:p w:rsidR="00981300" w:rsidRDefault="00981300" w:rsidP="00D86DB7">
      <w:r>
        <w:continuationSeparator/>
      </w:r>
    </w:p>
    <w:p w:rsidR="00981300" w:rsidRDefault="00981300"/>
    <w:p w:rsidR="00981300" w:rsidRDefault="0098130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754022">
      <w:rPr>
        <w:noProof/>
        <w:lang w:val="fr-FR"/>
      </w:rPr>
      <w:t>DB14/T 786—2024</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FA1" w:rsidRPr="00D84FA1" w:rsidRDefault="00D84FA1" w:rsidP="00A2271D">
    <w:pPr>
      <w:pStyle w:val="affffb"/>
    </w:pPr>
    <w:r>
      <w:fldChar w:fldCharType="begin"/>
    </w:r>
    <w:r>
      <w:instrText xml:space="preserve"> STYLEREF  标准文件_文件编号  \* MERGEFORMAT </w:instrText>
    </w:r>
    <w:r>
      <w:fldChar w:fldCharType="separate"/>
    </w:r>
    <w:r w:rsidR="00F51DEF">
      <w:t>DB14/T 786</w:t>
    </w:r>
    <w:r w:rsidR="00F51DEF">
      <w:t>—</w:t>
    </w:r>
    <w:r w:rsidR="00F51DEF">
      <w:t>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RdWoYYiGDrywrkpyCEFOR9Zh3oQyB1h96KjMtqINWnOQuuEiHaZ97UndLvMHb1LwTM4e/A3pETY8ByZsNYcmGw==" w:salt="+1RE4Kp/eTG2YN0HcnZSL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zEzNjW1NDc0MLQwMTVS0lEKTi0uzszPAykwqgUAB5k/YSwAAAA="/>
  </w:docVars>
  <w:rsids>
    <w:rsidRoot w:val="00192C7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2C7B"/>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1F6"/>
    <w:rsid w:val="00200333"/>
    <w:rsid w:val="0020107D"/>
    <w:rsid w:val="00202AA4"/>
    <w:rsid w:val="002031F7"/>
    <w:rsid w:val="002040E6"/>
    <w:rsid w:val="0020527B"/>
    <w:rsid w:val="00205F2C"/>
    <w:rsid w:val="00206B9D"/>
    <w:rsid w:val="00210B15"/>
    <w:rsid w:val="002142EA"/>
    <w:rsid w:val="002204BB"/>
    <w:rsid w:val="00221B79"/>
    <w:rsid w:val="00221C6B"/>
    <w:rsid w:val="002253A1"/>
    <w:rsid w:val="00225CF8"/>
    <w:rsid w:val="0022794E"/>
    <w:rsid w:val="00233D64"/>
    <w:rsid w:val="0023482A"/>
    <w:rsid w:val="002359CB"/>
    <w:rsid w:val="00240EB1"/>
    <w:rsid w:val="00243540"/>
    <w:rsid w:val="00243A7D"/>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3B95"/>
    <w:rsid w:val="003E49F6"/>
    <w:rsid w:val="003E660F"/>
    <w:rsid w:val="003F0841"/>
    <w:rsid w:val="003F23D3"/>
    <w:rsid w:val="003F3F08"/>
    <w:rsid w:val="003F49F1"/>
    <w:rsid w:val="003F6272"/>
    <w:rsid w:val="00400E72"/>
    <w:rsid w:val="00401400"/>
    <w:rsid w:val="00403082"/>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398"/>
    <w:rsid w:val="004E59E3"/>
    <w:rsid w:val="004E67C0"/>
    <w:rsid w:val="004F391A"/>
    <w:rsid w:val="004F3CFB"/>
    <w:rsid w:val="004F6456"/>
    <w:rsid w:val="004F696E"/>
    <w:rsid w:val="004F6C71"/>
    <w:rsid w:val="00501139"/>
    <w:rsid w:val="0050363E"/>
    <w:rsid w:val="005039BC"/>
    <w:rsid w:val="005043BB"/>
    <w:rsid w:val="00504A3D"/>
    <w:rsid w:val="00505767"/>
    <w:rsid w:val="0050624C"/>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1AD"/>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4CF"/>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5750B"/>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37A4"/>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4022"/>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2DCC"/>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C2B"/>
    <w:rsid w:val="00917FCC"/>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1300"/>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3CE4"/>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3C1E"/>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196A"/>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D691F"/>
    <w:rsid w:val="00CE0C4F"/>
    <w:rsid w:val="00CE30EA"/>
    <w:rsid w:val="00CE79AE"/>
    <w:rsid w:val="00CF048A"/>
    <w:rsid w:val="00CF155A"/>
    <w:rsid w:val="00CF2947"/>
    <w:rsid w:val="00CF686F"/>
    <w:rsid w:val="00CF6E60"/>
    <w:rsid w:val="00CF7BCA"/>
    <w:rsid w:val="00D008FD"/>
    <w:rsid w:val="00D009D8"/>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4C6"/>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867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1DEF"/>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68447">
      <w:bodyDiv w:val="1"/>
      <w:marLeft w:val="0"/>
      <w:marRight w:val="0"/>
      <w:marTop w:val="0"/>
      <w:marBottom w:val="0"/>
      <w:divBdr>
        <w:top w:val="none" w:sz="0" w:space="0" w:color="auto"/>
        <w:left w:val="none" w:sz="0" w:space="0" w:color="auto"/>
        <w:bottom w:val="none" w:sz="0" w:space="0" w:color="auto"/>
        <w:right w:val="none" w:sz="0" w:space="0" w:color="auto"/>
      </w:divBdr>
    </w:div>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419451059">
      <w:bodyDiv w:val="1"/>
      <w:marLeft w:val="0"/>
      <w:marRight w:val="0"/>
      <w:marTop w:val="0"/>
      <w:marBottom w:val="0"/>
      <w:divBdr>
        <w:top w:val="none" w:sz="0" w:space="0" w:color="auto"/>
        <w:left w:val="none" w:sz="0" w:space="0" w:color="auto"/>
        <w:bottom w:val="none" w:sz="0" w:space="0" w:color="auto"/>
        <w:right w:val="none" w:sz="0" w:space="0" w:color="auto"/>
      </w:divBdr>
    </w:div>
    <w:div w:id="684946236">
      <w:bodyDiv w:val="1"/>
      <w:marLeft w:val="0"/>
      <w:marRight w:val="0"/>
      <w:marTop w:val="0"/>
      <w:marBottom w:val="0"/>
      <w:divBdr>
        <w:top w:val="none" w:sz="0" w:space="0" w:color="auto"/>
        <w:left w:val="none" w:sz="0" w:space="0" w:color="auto"/>
        <w:bottom w:val="none" w:sz="0" w:space="0" w:color="auto"/>
        <w:right w:val="none" w:sz="0" w:space="0" w:color="auto"/>
      </w:divBdr>
    </w:div>
    <w:div w:id="1212690698">
      <w:bodyDiv w:val="1"/>
      <w:marLeft w:val="0"/>
      <w:marRight w:val="0"/>
      <w:marTop w:val="0"/>
      <w:marBottom w:val="0"/>
      <w:divBdr>
        <w:top w:val="none" w:sz="0" w:space="0" w:color="auto"/>
        <w:left w:val="none" w:sz="0" w:space="0" w:color="auto"/>
        <w:bottom w:val="none" w:sz="0" w:space="0" w:color="auto"/>
        <w:right w:val="none" w:sz="0" w:space="0" w:color="auto"/>
      </w:divBdr>
    </w:div>
    <w:div w:id="1350912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2.jp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BD9D27D271B4E81805E14B68C39C73C"/>
        <w:category>
          <w:name w:val="常规"/>
          <w:gallery w:val="placeholder"/>
        </w:category>
        <w:types>
          <w:type w:val="bbPlcHdr"/>
        </w:types>
        <w:behaviors>
          <w:behavior w:val="content"/>
        </w:behaviors>
        <w:guid w:val="{0A7B9A14-782B-465E-BE5D-A5AB8BC2E2D1}"/>
      </w:docPartPr>
      <w:docPartBody>
        <w:p w:rsidR="00E623DB" w:rsidRDefault="00477545">
          <w:pPr>
            <w:pStyle w:val="7BD9D27D271B4E81805E14B68C39C73C"/>
          </w:pPr>
          <w:r w:rsidRPr="00751A05">
            <w:rPr>
              <w:rStyle w:val="a3"/>
              <w:rFonts w:hint="eastAsia"/>
            </w:rPr>
            <w:t>单击或点击此处输入文字。</w:t>
          </w:r>
        </w:p>
      </w:docPartBody>
    </w:docPart>
    <w:docPart>
      <w:docPartPr>
        <w:name w:val="D509E651509842B1A3D1266D186C58D9"/>
        <w:category>
          <w:name w:val="常规"/>
          <w:gallery w:val="placeholder"/>
        </w:category>
        <w:types>
          <w:type w:val="bbPlcHdr"/>
        </w:types>
        <w:behaviors>
          <w:behavior w:val="content"/>
        </w:behaviors>
        <w:guid w:val="{E7E12C11-3EFF-47BE-9C97-DD5D65EDD85D}"/>
      </w:docPartPr>
      <w:docPartBody>
        <w:p w:rsidR="00E623DB" w:rsidRDefault="00477545">
          <w:pPr>
            <w:pStyle w:val="D509E651509842B1A3D1266D186C58D9"/>
          </w:pPr>
          <w:r w:rsidRPr="00FB6243">
            <w:rPr>
              <w:rStyle w:val="a3"/>
              <w:rFonts w:hint="eastAsia"/>
            </w:rPr>
            <w:t>选择一项。</w:t>
          </w:r>
        </w:p>
      </w:docPartBody>
    </w:docPart>
    <w:docPart>
      <w:docPartPr>
        <w:name w:val="B2513C7A76B4436CAF1FB4101B835EFC"/>
        <w:category>
          <w:name w:val="常规"/>
          <w:gallery w:val="placeholder"/>
        </w:category>
        <w:types>
          <w:type w:val="bbPlcHdr"/>
        </w:types>
        <w:behaviors>
          <w:behavior w:val="content"/>
        </w:behaviors>
        <w:guid w:val="{D43BC5E8-1FFA-4560-9B36-8E47D44C3FF7}"/>
      </w:docPartPr>
      <w:docPartBody>
        <w:p w:rsidR="00E623DB" w:rsidRDefault="00477545">
          <w:pPr>
            <w:pStyle w:val="B2513C7A76B4436CAF1FB4101B835EFC"/>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545"/>
    <w:rsid w:val="00477545"/>
    <w:rsid w:val="00724AAA"/>
    <w:rsid w:val="00775F14"/>
    <w:rsid w:val="009A28B8"/>
    <w:rsid w:val="00E623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7BD9D27D271B4E81805E14B68C39C73C">
    <w:name w:val="7BD9D27D271B4E81805E14B68C39C73C"/>
    <w:pPr>
      <w:widowControl w:val="0"/>
      <w:jc w:val="both"/>
    </w:pPr>
  </w:style>
  <w:style w:type="paragraph" w:customStyle="1" w:styleId="D509E651509842B1A3D1266D186C58D9">
    <w:name w:val="D509E651509842B1A3D1266D186C58D9"/>
    <w:pPr>
      <w:widowControl w:val="0"/>
      <w:jc w:val="both"/>
    </w:pPr>
  </w:style>
  <w:style w:type="paragraph" w:customStyle="1" w:styleId="B2513C7A76B4436CAF1FB4101B835EFC">
    <w:name w:val="B2513C7A76B4436CAF1FB4101B835EFC"/>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7BD9D27D271B4E81805E14B68C39C73C">
    <w:name w:val="7BD9D27D271B4E81805E14B68C39C73C"/>
    <w:pPr>
      <w:widowControl w:val="0"/>
      <w:jc w:val="both"/>
    </w:pPr>
  </w:style>
  <w:style w:type="paragraph" w:customStyle="1" w:styleId="D509E651509842B1A3D1266D186C58D9">
    <w:name w:val="D509E651509842B1A3D1266D186C58D9"/>
    <w:pPr>
      <w:widowControl w:val="0"/>
      <w:jc w:val="both"/>
    </w:pPr>
  </w:style>
  <w:style w:type="paragraph" w:customStyle="1" w:styleId="B2513C7A76B4436CAF1FB4101B835EFC">
    <w:name w:val="B2513C7A76B4436CAF1FB4101B835EFC"/>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9FFA3D-B0A9-4A3B-B67E-89682F06D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122</TotalTime>
  <Pages>6</Pages>
  <Words>530</Words>
  <Characters>3025</Characters>
  <Application>Microsoft Office Word</Application>
  <DocSecurity>0</DocSecurity>
  <Lines>25</Lines>
  <Paragraphs>7</Paragraphs>
  <ScaleCrop>false</ScaleCrop>
  <Company>PCMI</Company>
  <LinksUpToDate>false</LinksUpToDate>
  <CharactersWithSpaces>3548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zdm</dc:creator>
  <dc:description>&lt;config cover="true" show_menu="true" version="1.0.0" doctype="SDKXY"&gt;_x000d_
&lt;/config&gt;</dc:description>
  <cp:lastModifiedBy>Administrator</cp:lastModifiedBy>
  <cp:revision>16</cp:revision>
  <cp:lastPrinted>2024-10-28T08:40:00Z</cp:lastPrinted>
  <dcterms:created xsi:type="dcterms:W3CDTF">2024-10-28T06:44:00Z</dcterms:created>
  <dcterms:modified xsi:type="dcterms:W3CDTF">2024-10-29T00:52:00Z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